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67" w:rsidRDefault="00584967">
      <w:pPr>
        <w:pStyle w:val="BodyText"/>
        <w:rPr>
          <w:rFonts w:ascii="Times New Roman"/>
          <w:sz w:val="20"/>
        </w:rPr>
      </w:pPr>
    </w:p>
    <w:p w:rsidR="00584967" w:rsidRDefault="00584967">
      <w:pPr>
        <w:pStyle w:val="BodyText"/>
        <w:spacing w:before="7"/>
        <w:rPr>
          <w:rFonts w:ascii="Times New Roman"/>
          <w:sz w:val="28"/>
        </w:rPr>
      </w:pPr>
    </w:p>
    <w:p w:rsidR="00584967" w:rsidRDefault="00A56606">
      <w:pPr>
        <w:pStyle w:val="Heading1"/>
        <w:spacing w:line="694" w:lineRule="exact"/>
      </w:pPr>
      <w:r>
        <w:rPr>
          <w:color w:val="ACAA00"/>
        </w:rPr>
        <w:t>A simple guide to estate planning</w:t>
      </w:r>
    </w:p>
    <w:p w:rsidR="00584967" w:rsidRDefault="00A56606">
      <w:pPr>
        <w:pStyle w:val="Heading2"/>
      </w:pPr>
      <w:r>
        <w:rPr>
          <w:color w:val="ACAA00"/>
        </w:rPr>
        <w:t>By Andrew Papaleo, Lawyer</w:t>
      </w:r>
    </w:p>
    <w:p w:rsidR="00584967" w:rsidRDefault="00584967">
      <w:pPr>
        <w:pStyle w:val="BodyText"/>
        <w:rPr>
          <w:rFonts w:ascii="VAG Rounded"/>
          <w:sz w:val="20"/>
        </w:rPr>
      </w:pPr>
    </w:p>
    <w:p w:rsidR="00584967" w:rsidRDefault="00584967">
      <w:pPr>
        <w:pStyle w:val="BodyText"/>
        <w:spacing w:before="11"/>
        <w:rPr>
          <w:rFonts w:ascii="VAG Rounded"/>
          <w:sz w:val="14"/>
        </w:rPr>
      </w:pPr>
    </w:p>
    <w:p w:rsidR="00584967" w:rsidRDefault="00584967">
      <w:pPr>
        <w:rPr>
          <w:rFonts w:ascii="VAG Rounded"/>
          <w:sz w:val="14"/>
        </w:rPr>
        <w:sectPr w:rsidR="00584967">
          <w:headerReference w:type="even" r:id="rId7"/>
          <w:headerReference w:type="default" r:id="rId8"/>
          <w:footerReference w:type="even" r:id="rId9"/>
          <w:footerReference w:type="default" r:id="rId10"/>
          <w:type w:val="continuous"/>
          <w:pgSz w:w="11910" w:h="16840"/>
          <w:pgMar w:top="1040" w:right="0" w:bottom="760" w:left="460" w:header="493" w:footer="575" w:gutter="0"/>
          <w:pgNumType w:start="10"/>
          <w:cols w:space="720"/>
        </w:sectPr>
      </w:pPr>
    </w:p>
    <w:p w:rsidR="00584967" w:rsidRDefault="00A56606">
      <w:pPr>
        <w:pStyle w:val="BodyText"/>
        <w:spacing w:before="100" w:line="266" w:lineRule="auto"/>
        <w:ind w:left="106" w:right="12"/>
      </w:pPr>
      <w:r>
        <w:t xml:space="preserve">A </w:t>
      </w:r>
      <w:r>
        <w:rPr>
          <w:spacing w:val="-4"/>
        </w:rPr>
        <w:t xml:space="preserve">guide </w:t>
      </w:r>
      <w:r>
        <w:t xml:space="preserve">to </w:t>
      </w:r>
      <w:r>
        <w:rPr>
          <w:spacing w:val="-3"/>
        </w:rPr>
        <w:t xml:space="preserve">help </w:t>
      </w:r>
      <w:r>
        <w:rPr>
          <w:spacing w:val="-4"/>
        </w:rPr>
        <w:t xml:space="preserve">you </w:t>
      </w:r>
      <w:r>
        <w:rPr>
          <w:spacing w:val="-5"/>
        </w:rPr>
        <w:t xml:space="preserve">achieve </w:t>
      </w:r>
      <w:r>
        <w:t xml:space="preserve">a </w:t>
      </w:r>
      <w:r>
        <w:rPr>
          <w:spacing w:val="-4"/>
        </w:rPr>
        <w:t xml:space="preserve">future for your family member </w:t>
      </w:r>
      <w:r>
        <w:rPr>
          <w:spacing w:val="-3"/>
        </w:rPr>
        <w:t xml:space="preserve">with </w:t>
      </w:r>
      <w:r>
        <w:rPr>
          <w:spacing w:val="-4"/>
        </w:rPr>
        <w:t>Down</w:t>
      </w:r>
      <w:r>
        <w:rPr>
          <w:spacing w:val="-5"/>
        </w:rPr>
        <w:t xml:space="preserve"> syndrome </w:t>
      </w:r>
      <w:r>
        <w:rPr>
          <w:spacing w:val="-3"/>
        </w:rPr>
        <w:t xml:space="preserve">that </w:t>
      </w:r>
      <w:r>
        <w:t xml:space="preserve">is </w:t>
      </w:r>
      <w:r>
        <w:rPr>
          <w:spacing w:val="-3"/>
        </w:rPr>
        <w:t xml:space="preserve">certain, </w:t>
      </w:r>
      <w:r>
        <w:rPr>
          <w:spacing w:val="-4"/>
        </w:rPr>
        <w:t xml:space="preserve">secure, </w:t>
      </w:r>
      <w:r>
        <w:rPr>
          <w:spacing w:val="-3"/>
        </w:rPr>
        <w:t xml:space="preserve">and </w:t>
      </w:r>
      <w:r>
        <w:rPr>
          <w:spacing w:val="-4"/>
        </w:rPr>
        <w:t>sustainable.</w:t>
      </w:r>
    </w:p>
    <w:p w:rsidR="00584967" w:rsidRDefault="00A56606">
      <w:pPr>
        <w:pStyle w:val="Heading3"/>
        <w:spacing w:before="211"/>
        <w:rPr>
          <w:rFonts w:ascii="VAGRounded" w:hAnsi="VAGRounded"/>
        </w:rPr>
      </w:pPr>
      <w:r>
        <w:rPr>
          <w:rFonts w:ascii="VAGRounded" w:hAnsi="VAGRounded"/>
          <w:color w:val="861744"/>
        </w:rPr>
        <w:t>STEP 1 – CREATE YOUR PLAN</w:t>
      </w:r>
    </w:p>
    <w:p w:rsidR="00584967" w:rsidRDefault="00A56606">
      <w:pPr>
        <w:pStyle w:val="BodyText"/>
        <w:spacing w:before="54"/>
        <w:ind w:left="106"/>
      </w:pPr>
      <w:r>
        <w:t>Ask yourself:</w:t>
      </w:r>
    </w:p>
    <w:p w:rsidR="00584967" w:rsidRDefault="00A56606">
      <w:pPr>
        <w:pStyle w:val="ListParagraph"/>
        <w:numPr>
          <w:ilvl w:val="0"/>
          <w:numId w:val="1"/>
        </w:numPr>
        <w:tabs>
          <w:tab w:val="left" w:pos="334"/>
        </w:tabs>
        <w:spacing w:before="84"/>
      </w:pPr>
      <w:r>
        <w:t xml:space="preserve">What are </w:t>
      </w:r>
      <w:r>
        <w:rPr>
          <w:spacing w:val="-4"/>
        </w:rPr>
        <w:t>my</w:t>
      </w:r>
      <w:r>
        <w:rPr>
          <w:spacing w:val="-1"/>
        </w:rPr>
        <w:t xml:space="preserve"> </w:t>
      </w:r>
      <w:r>
        <w:t>goals?</w:t>
      </w:r>
    </w:p>
    <w:p w:rsidR="00584967" w:rsidRDefault="00A56606">
      <w:pPr>
        <w:pStyle w:val="ListParagraph"/>
        <w:numPr>
          <w:ilvl w:val="0"/>
          <w:numId w:val="1"/>
        </w:numPr>
        <w:tabs>
          <w:tab w:val="left" w:pos="334"/>
        </w:tabs>
        <w:spacing w:before="27" w:line="266" w:lineRule="auto"/>
        <w:ind w:right="169"/>
      </w:pPr>
      <w:r>
        <w:t xml:space="preserve">What are the goals and needs for the person </w:t>
      </w:r>
      <w:r>
        <w:rPr>
          <w:spacing w:val="-5"/>
        </w:rPr>
        <w:t>now,</w:t>
      </w:r>
      <w:r>
        <w:rPr>
          <w:spacing w:val="-34"/>
        </w:rPr>
        <w:t xml:space="preserve"> </w:t>
      </w:r>
      <w:r>
        <w:t>and into the</w:t>
      </w:r>
      <w:r>
        <w:rPr>
          <w:spacing w:val="-2"/>
        </w:rPr>
        <w:t xml:space="preserve"> </w:t>
      </w:r>
      <w:r>
        <w:t>future?</w:t>
      </w:r>
    </w:p>
    <w:p w:rsidR="00584967" w:rsidRDefault="00A56606">
      <w:pPr>
        <w:pStyle w:val="ListParagraph"/>
        <w:numPr>
          <w:ilvl w:val="0"/>
          <w:numId w:val="1"/>
        </w:numPr>
        <w:tabs>
          <w:tab w:val="left" w:pos="334"/>
        </w:tabs>
        <w:spacing w:line="266" w:lineRule="auto"/>
        <w:ind w:right="798"/>
      </w:pPr>
      <w:r>
        <w:t>How does the person communicate or</w:t>
      </w:r>
      <w:r>
        <w:rPr>
          <w:spacing w:val="-14"/>
        </w:rPr>
        <w:t xml:space="preserve"> </w:t>
      </w:r>
      <w:r>
        <w:t>express their</w:t>
      </w:r>
      <w:r>
        <w:rPr>
          <w:spacing w:val="-1"/>
        </w:rPr>
        <w:t xml:space="preserve"> </w:t>
      </w:r>
      <w:r>
        <w:t>needs?</w:t>
      </w:r>
    </w:p>
    <w:p w:rsidR="00584967" w:rsidRDefault="00A56606">
      <w:pPr>
        <w:pStyle w:val="ListParagraph"/>
        <w:numPr>
          <w:ilvl w:val="0"/>
          <w:numId w:val="1"/>
        </w:numPr>
        <w:tabs>
          <w:tab w:val="left" w:pos="334"/>
        </w:tabs>
        <w:spacing w:line="252" w:lineRule="exact"/>
      </w:pPr>
      <w:r>
        <w:t>Is it reasonable to expect that they will outlive</w:t>
      </w:r>
      <w:r>
        <w:rPr>
          <w:spacing w:val="-14"/>
        </w:rPr>
        <w:t xml:space="preserve"> </w:t>
      </w:r>
      <w:r>
        <w:t>me?</w:t>
      </w:r>
    </w:p>
    <w:p w:rsidR="00584967" w:rsidRDefault="00A56606">
      <w:pPr>
        <w:pStyle w:val="ListParagraph"/>
        <w:numPr>
          <w:ilvl w:val="0"/>
          <w:numId w:val="1"/>
        </w:numPr>
        <w:tabs>
          <w:tab w:val="left" w:pos="334"/>
        </w:tabs>
        <w:spacing w:before="27"/>
      </w:pPr>
      <w:r>
        <w:t xml:space="preserve">If </w:t>
      </w:r>
      <w:r>
        <w:rPr>
          <w:spacing w:val="-3"/>
        </w:rPr>
        <w:t xml:space="preserve">so, </w:t>
      </w:r>
      <w:r>
        <w:t>what will they need once I am</w:t>
      </w:r>
      <w:r>
        <w:rPr>
          <w:spacing w:val="-25"/>
        </w:rPr>
        <w:t xml:space="preserve"> </w:t>
      </w:r>
      <w:r>
        <w:t>gone?</w:t>
      </w:r>
    </w:p>
    <w:p w:rsidR="00584967" w:rsidRDefault="00A56606">
      <w:pPr>
        <w:pStyle w:val="ListParagraph"/>
        <w:numPr>
          <w:ilvl w:val="0"/>
          <w:numId w:val="1"/>
        </w:numPr>
        <w:tabs>
          <w:tab w:val="left" w:pos="334"/>
        </w:tabs>
        <w:spacing w:before="27" w:line="266" w:lineRule="auto"/>
        <w:ind w:right="1224"/>
      </w:pPr>
      <w:r>
        <w:t>What can I do now to make the</w:t>
      </w:r>
      <w:r>
        <w:rPr>
          <w:spacing w:val="-8"/>
        </w:rPr>
        <w:t xml:space="preserve"> </w:t>
      </w:r>
      <w:r>
        <w:t>necessary arrangements before</w:t>
      </w:r>
      <w:r>
        <w:rPr>
          <w:spacing w:val="-1"/>
        </w:rPr>
        <w:t xml:space="preserve"> </w:t>
      </w:r>
      <w:r>
        <w:t>then?</w:t>
      </w:r>
    </w:p>
    <w:p w:rsidR="00584967" w:rsidRDefault="00A56606">
      <w:pPr>
        <w:pStyle w:val="BodyText"/>
        <w:spacing w:before="170" w:line="266" w:lineRule="auto"/>
        <w:ind w:left="106" w:right="59"/>
      </w:pPr>
      <w:r>
        <w:t xml:space="preserve">The </w:t>
      </w:r>
      <w:r>
        <w:rPr>
          <w:spacing w:val="-3"/>
        </w:rPr>
        <w:t xml:space="preserve">arrangements that </w:t>
      </w:r>
      <w:r>
        <w:rPr>
          <w:spacing w:val="-4"/>
        </w:rPr>
        <w:t xml:space="preserve">you </w:t>
      </w:r>
      <w:r>
        <w:rPr>
          <w:spacing w:val="-3"/>
        </w:rPr>
        <w:t xml:space="preserve">will need </w:t>
      </w:r>
      <w:r>
        <w:t xml:space="preserve">to </w:t>
      </w:r>
      <w:r>
        <w:rPr>
          <w:spacing w:val="-4"/>
        </w:rPr>
        <w:t xml:space="preserve">make </w:t>
      </w:r>
      <w:r>
        <w:rPr>
          <w:spacing w:val="-3"/>
        </w:rPr>
        <w:t xml:space="preserve">for the person will depend upon their abilities, </w:t>
      </w:r>
      <w:r>
        <w:t xml:space="preserve">the support </w:t>
      </w:r>
      <w:r>
        <w:rPr>
          <w:spacing w:val="-3"/>
        </w:rPr>
        <w:t xml:space="preserve">and </w:t>
      </w:r>
      <w:r>
        <w:rPr>
          <w:spacing w:val="-4"/>
        </w:rPr>
        <w:t xml:space="preserve">resources </w:t>
      </w:r>
      <w:r>
        <w:rPr>
          <w:spacing w:val="-3"/>
        </w:rPr>
        <w:t xml:space="preserve">available, </w:t>
      </w:r>
      <w:r>
        <w:t xml:space="preserve">and </w:t>
      </w:r>
      <w:r>
        <w:rPr>
          <w:spacing w:val="-4"/>
        </w:rPr>
        <w:t xml:space="preserve">your </w:t>
      </w:r>
      <w:r>
        <w:rPr>
          <w:spacing w:val="-3"/>
        </w:rPr>
        <w:t xml:space="preserve">wishes for them </w:t>
      </w:r>
      <w:r>
        <w:t xml:space="preserve">in the </w:t>
      </w:r>
      <w:r>
        <w:rPr>
          <w:spacing w:val="-3"/>
        </w:rPr>
        <w:t>future.</w:t>
      </w:r>
    </w:p>
    <w:p w:rsidR="00584967" w:rsidRDefault="00A56606">
      <w:pPr>
        <w:pStyle w:val="BodyText"/>
        <w:spacing w:before="112" w:line="266" w:lineRule="auto"/>
        <w:ind w:left="106" w:right="38"/>
        <w:jc w:val="both"/>
      </w:pPr>
      <w:r>
        <w:rPr>
          <w:spacing w:val="-3"/>
        </w:rPr>
        <w:t xml:space="preserve">If </w:t>
      </w:r>
      <w:r>
        <w:rPr>
          <w:spacing w:val="-5"/>
        </w:rPr>
        <w:t xml:space="preserve">your family member </w:t>
      </w:r>
      <w:r>
        <w:rPr>
          <w:spacing w:val="-3"/>
        </w:rPr>
        <w:t xml:space="preserve">is </w:t>
      </w:r>
      <w:r>
        <w:rPr>
          <w:spacing w:val="-6"/>
        </w:rPr>
        <w:t xml:space="preserve">reasonably </w:t>
      </w:r>
      <w:r>
        <w:rPr>
          <w:spacing w:val="-5"/>
        </w:rPr>
        <w:t xml:space="preserve">capable </w:t>
      </w:r>
      <w:r>
        <w:rPr>
          <w:spacing w:val="-3"/>
        </w:rPr>
        <w:t xml:space="preserve">of </w:t>
      </w:r>
      <w:r>
        <w:rPr>
          <w:spacing w:val="-5"/>
        </w:rPr>
        <w:t xml:space="preserve">managing their </w:t>
      </w:r>
      <w:r>
        <w:rPr>
          <w:spacing w:val="-3"/>
        </w:rPr>
        <w:t>own</w:t>
      </w:r>
      <w:r>
        <w:rPr>
          <w:spacing w:val="-5"/>
        </w:rPr>
        <w:t xml:space="preserve"> </w:t>
      </w:r>
      <w:r>
        <w:rPr>
          <w:spacing w:val="-3"/>
        </w:rPr>
        <w:t>affairs,</w:t>
      </w:r>
      <w:r>
        <w:rPr>
          <w:spacing w:val="-27"/>
        </w:rPr>
        <w:t xml:space="preserve"> </w:t>
      </w:r>
      <w:r>
        <w:t>it</w:t>
      </w:r>
      <w:r>
        <w:rPr>
          <w:spacing w:val="-5"/>
        </w:rPr>
        <w:t xml:space="preserve"> may </w:t>
      </w:r>
      <w:r>
        <w:rPr>
          <w:spacing w:val="-4"/>
        </w:rPr>
        <w:t>well</w:t>
      </w:r>
      <w:r>
        <w:rPr>
          <w:spacing w:val="-5"/>
        </w:rPr>
        <w:t xml:space="preserve"> </w:t>
      </w:r>
      <w:r>
        <w:t>be</w:t>
      </w:r>
      <w:r>
        <w:rPr>
          <w:spacing w:val="-5"/>
        </w:rPr>
        <w:t xml:space="preserve"> </w:t>
      </w:r>
      <w:r>
        <w:rPr>
          <w:spacing w:val="-3"/>
        </w:rPr>
        <w:t>that</w:t>
      </w:r>
      <w:r>
        <w:rPr>
          <w:spacing w:val="-5"/>
        </w:rPr>
        <w:t xml:space="preserve"> </w:t>
      </w:r>
      <w:r>
        <w:rPr>
          <w:spacing w:val="-4"/>
        </w:rPr>
        <w:t>there</w:t>
      </w:r>
      <w:r>
        <w:rPr>
          <w:spacing w:val="-5"/>
        </w:rPr>
        <w:t xml:space="preserve"> </w:t>
      </w:r>
      <w:r>
        <w:t>is</w:t>
      </w:r>
      <w:r>
        <w:rPr>
          <w:spacing w:val="-5"/>
        </w:rPr>
        <w:t xml:space="preserve"> </w:t>
      </w:r>
      <w:r>
        <w:t>no</w:t>
      </w:r>
      <w:r>
        <w:rPr>
          <w:spacing w:val="-5"/>
        </w:rPr>
        <w:t xml:space="preserve"> </w:t>
      </w:r>
      <w:r>
        <w:rPr>
          <w:spacing w:val="-3"/>
        </w:rPr>
        <w:t>need</w:t>
      </w:r>
      <w:r>
        <w:rPr>
          <w:spacing w:val="-5"/>
        </w:rPr>
        <w:t xml:space="preserve"> </w:t>
      </w:r>
      <w:r>
        <w:rPr>
          <w:spacing w:val="-3"/>
        </w:rPr>
        <w:t>for</w:t>
      </w:r>
      <w:r>
        <w:rPr>
          <w:spacing w:val="-5"/>
        </w:rPr>
        <w:t xml:space="preserve"> </w:t>
      </w:r>
      <w:r>
        <w:t>a</w:t>
      </w:r>
      <w:r>
        <w:rPr>
          <w:spacing w:val="-5"/>
        </w:rPr>
        <w:t xml:space="preserve"> </w:t>
      </w:r>
      <w:r>
        <w:rPr>
          <w:spacing w:val="-3"/>
        </w:rPr>
        <w:t xml:space="preserve">special arrangement </w:t>
      </w:r>
      <w:r>
        <w:t xml:space="preserve">and </w:t>
      </w:r>
      <w:r>
        <w:rPr>
          <w:spacing w:val="-4"/>
        </w:rPr>
        <w:t xml:space="preserve">you </w:t>
      </w:r>
      <w:r>
        <w:t xml:space="preserve">can </w:t>
      </w:r>
      <w:r>
        <w:rPr>
          <w:spacing w:val="-3"/>
        </w:rPr>
        <w:t xml:space="preserve">plan </w:t>
      </w:r>
      <w:r>
        <w:t xml:space="preserve">in the </w:t>
      </w:r>
      <w:r>
        <w:rPr>
          <w:spacing w:val="-3"/>
        </w:rPr>
        <w:t xml:space="preserve">same manner </w:t>
      </w:r>
      <w:r>
        <w:t xml:space="preserve">in </w:t>
      </w:r>
      <w:r>
        <w:rPr>
          <w:spacing w:val="-3"/>
        </w:rPr>
        <w:t xml:space="preserve">which </w:t>
      </w:r>
      <w:r>
        <w:t>you</w:t>
      </w:r>
      <w:r>
        <w:rPr>
          <w:spacing w:val="-4"/>
        </w:rPr>
        <w:t xml:space="preserve"> </w:t>
      </w:r>
      <w:r>
        <w:t>would</w:t>
      </w:r>
      <w:r>
        <w:rPr>
          <w:spacing w:val="-4"/>
        </w:rPr>
        <w:t xml:space="preserve"> </w:t>
      </w:r>
      <w:r>
        <w:t>have,</w:t>
      </w:r>
      <w:r>
        <w:rPr>
          <w:spacing w:val="-25"/>
        </w:rPr>
        <w:t xml:space="preserve"> </w:t>
      </w:r>
      <w:r>
        <w:t>had</w:t>
      </w:r>
      <w:r>
        <w:rPr>
          <w:spacing w:val="-4"/>
        </w:rPr>
        <w:t xml:space="preserve"> </w:t>
      </w:r>
      <w:r>
        <w:t>they</w:t>
      </w:r>
      <w:r>
        <w:rPr>
          <w:spacing w:val="-4"/>
        </w:rPr>
        <w:t xml:space="preserve"> </w:t>
      </w:r>
      <w:r>
        <w:t>not</w:t>
      </w:r>
      <w:r>
        <w:rPr>
          <w:spacing w:val="-4"/>
        </w:rPr>
        <w:t xml:space="preserve"> </w:t>
      </w:r>
      <w:r>
        <w:t>been</w:t>
      </w:r>
      <w:r>
        <w:rPr>
          <w:spacing w:val="-4"/>
        </w:rPr>
        <w:t xml:space="preserve"> </w:t>
      </w:r>
      <w:r>
        <w:t>born</w:t>
      </w:r>
      <w:r>
        <w:rPr>
          <w:spacing w:val="-4"/>
        </w:rPr>
        <w:t xml:space="preserve"> </w:t>
      </w:r>
      <w:r>
        <w:t>with</w:t>
      </w:r>
      <w:r>
        <w:rPr>
          <w:spacing w:val="-5"/>
        </w:rPr>
        <w:t xml:space="preserve"> </w:t>
      </w:r>
      <w:r>
        <w:t>a</w:t>
      </w:r>
      <w:r>
        <w:rPr>
          <w:spacing w:val="-4"/>
        </w:rPr>
        <w:t xml:space="preserve"> </w:t>
      </w:r>
      <w:r>
        <w:t>disability.</w:t>
      </w:r>
    </w:p>
    <w:p w:rsidR="00584967" w:rsidRDefault="00A56606">
      <w:pPr>
        <w:pStyle w:val="BodyText"/>
        <w:spacing w:before="112" w:line="266" w:lineRule="auto"/>
        <w:ind w:left="106" w:right="247"/>
      </w:pPr>
      <w:r>
        <w:t>However, a person with a disability is likely to require a special arrangement if:</w:t>
      </w:r>
    </w:p>
    <w:p w:rsidR="00584967" w:rsidRDefault="00A56606">
      <w:pPr>
        <w:pStyle w:val="ListParagraph"/>
        <w:numPr>
          <w:ilvl w:val="0"/>
          <w:numId w:val="1"/>
        </w:numPr>
        <w:tabs>
          <w:tab w:val="left" w:pos="334"/>
        </w:tabs>
        <w:spacing w:before="55" w:line="266" w:lineRule="auto"/>
        <w:ind w:right="146"/>
      </w:pPr>
      <w:r>
        <w:t>the disability affects</w:t>
      </w:r>
      <w:r>
        <w:t xml:space="preserve"> mental </w:t>
      </w:r>
      <w:r>
        <w:rPr>
          <w:spacing w:val="-3"/>
        </w:rPr>
        <w:t xml:space="preserve">capacity, </w:t>
      </w:r>
      <w:r>
        <w:t>including</w:t>
      </w:r>
      <w:r>
        <w:rPr>
          <w:spacing w:val="-27"/>
        </w:rPr>
        <w:t xml:space="preserve"> </w:t>
      </w:r>
      <w:r>
        <w:t>decision- making;</w:t>
      </w:r>
      <w:r>
        <w:rPr>
          <w:spacing w:val="-23"/>
        </w:rPr>
        <w:t xml:space="preserve"> </w:t>
      </w:r>
      <w:r>
        <w:t>and/or</w:t>
      </w:r>
    </w:p>
    <w:p w:rsidR="00584967" w:rsidRDefault="00A56606">
      <w:pPr>
        <w:pStyle w:val="ListParagraph"/>
        <w:numPr>
          <w:ilvl w:val="0"/>
          <w:numId w:val="1"/>
        </w:numPr>
        <w:tabs>
          <w:tab w:val="left" w:pos="334"/>
        </w:tabs>
        <w:spacing w:line="266" w:lineRule="auto"/>
        <w:ind w:right="116"/>
      </w:pPr>
      <w:r>
        <w:t>you want to control how assets and financial</w:t>
      </w:r>
      <w:r>
        <w:rPr>
          <w:spacing w:val="-31"/>
        </w:rPr>
        <w:t xml:space="preserve"> </w:t>
      </w:r>
      <w:r>
        <w:t>resources are used for their benefit in the</w:t>
      </w:r>
      <w:r>
        <w:rPr>
          <w:spacing w:val="-5"/>
        </w:rPr>
        <w:t xml:space="preserve"> </w:t>
      </w:r>
      <w:r>
        <w:t>future.</w:t>
      </w:r>
    </w:p>
    <w:p w:rsidR="00584967" w:rsidRDefault="00A56606">
      <w:pPr>
        <w:pStyle w:val="BodyText"/>
        <w:spacing w:before="169" w:line="266" w:lineRule="auto"/>
        <w:ind w:left="106" w:right="12"/>
      </w:pPr>
      <w:r>
        <w:t xml:space="preserve">By </w:t>
      </w:r>
      <w:r>
        <w:rPr>
          <w:spacing w:val="-3"/>
        </w:rPr>
        <w:t xml:space="preserve">discussing </w:t>
      </w:r>
      <w:r>
        <w:t xml:space="preserve">the </w:t>
      </w:r>
      <w:r>
        <w:rPr>
          <w:spacing w:val="-3"/>
        </w:rPr>
        <w:t xml:space="preserve">issues that </w:t>
      </w:r>
      <w:r>
        <w:rPr>
          <w:spacing w:val="-4"/>
        </w:rPr>
        <w:t xml:space="preserve">are </w:t>
      </w:r>
      <w:r>
        <w:rPr>
          <w:spacing w:val="-3"/>
        </w:rPr>
        <w:t xml:space="preserve">particular </w:t>
      </w:r>
      <w:r>
        <w:t xml:space="preserve">to </w:t>
      </w:r>
      <w:r>
        <w:rPr>
          <w:spacing w:val="-4"/>
        </w:rPr>
        <w:t xml:space="preserve">your </w:t>
      </w:r>
      <w:r>
        <w:rPr>
          <w:spacing w:val="-3"/>
        </w:rPr>
        <w:t xml:space="preserve">situation </w:t>
      </w:r>
      <w:r>
        <w:t xml:space="preserve">with your </w:t>
      </w:r>
      <w:r>
        <w:rPr>
          <w:spacing w:val="-6"/>
        </w:rPr>
        <w:t xml:space="preserve">lawyer, </w:t>
      </w:r>
      <w:r>
        <w:t xml:space="preserve">your financial </w:t>
      </w:r>
      <w:r>
        <w:rPr>
          <w:spacing w:val="-3"/>
        </w:rPr>
        <w:t xml:space="preserve">adviser, </w:t>
      </w:r>
      <w:r>
        <w:t>a</w:t>
      </w:r>
      <w:r>
        <w:t xml:space="preserve">nd your family </w:t>
      </w:r>
      <w:r>
        <w:rPr>
          <w:spacing w:val="-3"/>
        </w:rPr>
        <w:t xml:space="preserve">member’s </w:t>
      </w:r>
      <w:r>
        <w:t xml:space="preserve">health professionals, you will be able to adapt </w:t>
      </w:r>
      <w:r>
        <w:rPr>
          <w:spacing w:val="-3"/>
        </w:rPr>
        <w:t xml:space="preserve">those arrangements </w:t>
      </w:r>
      <w:r>
        <w:t xml:space="preserve">in </w:t>
      </w:r>
      <w:r>
        <w:rPr>
          <w:spacing w:val="-3"/>
        </w:rPr>
        <w:t xml:space="preserve">accordance with </w:t>
      </w:r>
      <w:r>
        <w:t xml:space="preserve">the </w:t>
      </w:r>
      <w:r>
        <w:rPr>
          <w:spacing w:val="-5"/>
        </w:rPr>
        <w:t xml:space="preserve">person’s </w:t>
      </w:r>
      <w:r>
        <w:rPr>
          <w:spacing w:val="-3"/>
        </w:rPr>
        <w:t>needs.</w:t>
      </w:r>
    </w:p>
    <w:p w:rsidR="00584967" w:rsidRDefault="00A56606">
      <w:pPr>
        <w:pStyle w:val="Heading3"/>
        <w:spacing w:before="209"/>
        <w:rPr>
          <w:rFonts w:ascii="VAGRounded" w:hAnsi="VAGRounded"/>
        </w:rPr>
      </w:pPr>
      <w:r>
        <w:rPr>
          <w:rFonts w:ascii="VAGRounded" w:hAnsi="VAGRounded"/>
          <w:color w:val="861744"/>
        </w:rPr>
        <w:t>STEP 2 – UNDERSTAND YOUR OPTIONS</w:t>
      </w:r>
    </w:p>
    <w:p w:rsidR="00584967" w:rsidRDefault="00A56606">
      <w:pPr>
        <w:pStyle w:val="BodyText"/>
        <w:spacing w:before="54" w:line="266" w:lineRule="auto"/>
        <w:ind w:left="106" w:right="12"/>
      </w:pPr>
      <w:r>
        <w:t>Documenting your plan is essential to ensure that it is implemented as you intended.</w:t>
      </w:r>
    </w:p>
    <w:p w:rsidR="00584967" w:rsidRDefault="00A56606">
      <w:pPr>
        <w:pStyle w:val="BodyText"/>
        <w:spacing w:before="112"/>
        <w:ind w:left="106"/>
      </w:pPr>
      <w:r>
        <w:t>There are a number of options available to you.</w:t>
      </w:r>
    </w:p>
    <w:p w:rsidR="00584967" w:rsidRDefault="00A56606">
      <w:pPr>
        <w:pStyle w:val="Heading4"/>
        <w:spacing w:before="197"/>
      </w:pPr>
      <w:r>
        <w:t>Making a will</w:t>
      </w:r>
    </w:p>
    <w:p w:rsidR="00584967" w:rsidRDefault="00A56606">
      <w:pPr>
        <w:pStyle w:val="BodyText"/>
        <w:spacing w:before="83" w:line="266" w:lineRule="auto"/>
        <w:ind w:left="106" w:right="120"/>
      </w:pPr>
      <w:r>
        <w:t>A will is a document that defines how you would like your assets distributed following your death; how that distribution will occur; and the person/s or organisation who will be responsible for carrying out your wishes.</w:t>
      </w:r>
    </w:p>
    <w:p w:rsidR="00584967" w:rsidRDefault="00A56606">
      <w:pPr>
        <w:pStyle w:val="BodyText"/>
        <w:spacing w:before="101" w:line="266" w:lineRule="auto"/>
        <w:ind w:left="106" w:right="696"/>
      </w:pPr>
      <w:r>
        <w:br w:type="column"/>
      </w:r>
      <w:r>
        <w:t>It is important to have a will to e</w:t>
      </w:r>
      <w:r>
        <w:t>nsure certainty and security for yourself and your family, and to control how your assets will be distributed following your death.</w:t>
      </w: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spacing w:before="7"/>
        <w:rPr>
          <w:sz w:val="29"/>
        </w:rPr>
      </w:pPr>
    </w:p>
    <w:p w:rsidR="00584967" w:rsidRDefault="00A56606">
      <w:pPr>
        <w:pStyle w:val="Heading5"/>
        <w:spacing w:before="0" w:line="256" w:lineRule="auto"/>
        <w:ind w:right="619"/>
      </w:pPr>
      <w:r>
        <w:pict>
          <v:group id="_x0000_s1039" alt="" style="position:absolute;left:0;text-align:left;margin-left:306.15pt;margin-top:-239.4pt;width:289.15pt;height:200.75pt;z-index:1048;mso-position-horizontal-relative:page" coordorigin="6123,-4788" coordsize="5783,4015">
            <v:shape id="_x0000_s1040" alt="" style="position:absolute;left:6122;top:-4010;width:5783;height:3237;mso-wrap-style:square;v-text-anchor:top" coordorigin="6123,-4010" coordsize="5783,3237" path="m11906,-4010r-5500,l6242,-4005r-84,31l6127,-3890r-4,164l6123,-1057r4,164l6158,-809r84,31l6406,-773r5500,l11906,-4010xe" fillcolor="#861744" stroked="f">
              <v:path arrowok="t"/>
            </v:shape>
            <v:shape id="_x0000_s1041" alt="" style="position:absolute;left:10590;top:-4788;width:1315;height:1676;mso-wrap-style:square;v-text-anchor:top" coordorigin="10591,-4788" coordsize="1315,1676" path="m11428,-4788r-76,4l11278,-4774r-72,16l11136,-4735r-67,28l11006,-4673r-61,39l10889,-4591r-53,49l10788,-4490r-44,57l10705,-4373r-34,64l10643,-4242r-22,69l10604,-4100r-10,74l10591,-3950r3,76l10604,-3799r17,72l10643,-3658r28,67l10705,-3527r39,60l10788,-3410r48,52l10889,-3309r56,43l11006,-3227r63,34l11136,-3165r70,23l11278,-3126r74,10l11428,-3112r77,-4l11579,-3126r72,-16l11721,-3165r67,-28l11851,-3227r55,-35l11906,-4638r-55,-35l11788,-4707r-67,-28l11651,-4758r-72,-16l11505,-4784r-77,-4xe" fillcolor="#d06e00" stroked="f">
              <v:path arrowok="t"/>
            </v:shape>
            <v:shapetype id="_x0000_t202" coordsize="21600,21600" o:spt="202" path="m,l,21600r21600,l21600,xe">
              <v:stroke joinstyle="miter"/>
              <v:path gradientshapeok="t" o:connecttype="rect"/>
            </v:shapetype>
            <v:shape id="_x0000_s1042" type="#_x0000_t202" alt="" style="position:absolute;left:6122;top:-4788;width:5783;height:4015;mso-wrap-style:square;v-text-anchor:top" filled="f" stroked="f">
              <v:textbox inset="0,0,0,0">
                <w:txbxContent>
                  <w:p w:rsidR="00584967" w:rsidRDefault="00584967">
                    <w:pPr>
                      <w:rPr>
                        <w:sz w:val="28"/>
                      </w:rPr>
                    </w:pPr>
                  </w:p>
                  <w:p w:rsidR="00584967" w:rsidRDefault="00584967">
                    <w:pPr>
                      <w:rPr>
                        <w:sz w:val="28"/>
                      </w:rPr>
                    </w:pPr>
                  </w:p>
                  <w:p w:rsidR="00584967" w:rsidRDefault="00584967">
                    <w:pPr>
                      <w:rPr>
                        <w:sz w:val="28"/>
                      </w:rPr>
                    </w:pPr>
                  </w:p>
                  <w:p w:rsidR="00584967" w:rsidRDefault="00584967">
                    <w:pPr>
                      <w:spacing w:before="10"/>
                      <w:rPr>
                        <w:sz w:val="28"/>
                      </w:rPr>
                    </w:pPr>
                  </w:p>
                  <w:p w:rsidR="00584967" w:rsidRDefault="00A56606">
                    <w:pPr>
                      <w:spacing w:before="1" w:line="268" w:lineRule="auto"/>
                      <w:ind w:left="517" w:right="1498"/>
                      <w:rPr>
                        <w:rFonts w:ascii="GillSans-SemiBold"/>
                        <w:b/>
                        <w:sz w:val="24"/>
                      </w:rPr>
                    </w:pPr>
                    <w:r>
                      <w:rPr>
                        <w:rFonts w:ascii="GillSans-SemiBold"/>
                        <w:b/>
                        <w:color w:val="FFFFFF"/>
                        <w:sz w:val="24"/>
                      </w:rPr>
                      <w:t>If you do not have a will, upon your death, the laws of intestacy will apply to determine how your assets will be distributed. That may result in an equal distribution to each of your children, which may not be reflective of their individual needs.</w:t>
                    </w:r>
                  </w:p>
                </w:txbxContent>
              </v:textbox>
            </v:shape>
            <w10:wrap anchorx="page"/>
          </v:group>
        </w:pict>
      </w:r>
      <w:r>
        <w:t>Is a w</w:t>
      </w:r>
      <w:r>
        <w:t>ill enough to reasonably support my family member in the future?</w:t>
      </w:r>
    </w:p>
    <w:p w:rsidR="00584967" w:rsidRDefault="00A56606">
      <w:pPr>
        <w:pStyle w:val="BodyText"/>
        <w:spacing w:before="4" w:line="266" w:lineRule="auto"/>
        <w:ind w:left="106" w:right="548"/>
      </w:pPr>
      <w:r>
        <w:t>Your family member’s needs may change in a way that you cannot presently anticipate.</w:t>
      </w:r>
      <w:r w:rsidR="00BE10ED">
        <w:t xml:space="preserve"> </w:t>
      </w:r>
      <w:r>
        <w:t>The best chance you have of ensuring that the person is protected for the rest of their life is to gather a</w:t>
      </w:r>
      <w:r>
        <w:t>s much information as possible to inform your decisions.</w:t>
      </w:r>
    </w:p>
    <w:p w:rsidR="00584967" w:rsidRDefault="00A56606">
      <w:pPr>
        <w:pStyle w:val="BodyText"/>
        <w:spacing w:before="112" w:line="266" w:lineRule="auto"/>
        <w:ind w:left="106" w:right="568"/>
      </w:pPr>
      <w:r>
        <w:t>For example, obtain financial advice about how to maximise your assets on a long-term basis. Speak to healthcare professionals about the person’s likely future needs.</w:t>
      </w:r>
      <w:r w:rsidR="00BE10ED">
        <w:t xml:space="preserve"> </w:t>
      </w:r>
      <w:r>
        <w:t>Ask the National Disability Insur</w:t>
      </w:r>
      <w:r>
        <w:t>ance Agency what the National Disability Insurance Scheme can offer your family and consider a life insurance policy that can be used to supplement the pool of assets that you leave behind.</w:t>
      </w:r>
    </w:p>
    <w:p w:rsidR="00584967" w:rsidRDefault="00A56606">
      <w:pPr>
        <w:pStyle w:val="Heading5"/>
        <w:spacing w:before="161"/>
      </w:pPr>
      <w:r>
        <w:t>Can a person with Down syndrome have a will?</w:t>
      </w:r>
    </w:p>
    <w:p w:rsidR="00584967" w:rsidRDefault="00A56606">
      <w:pPr>
        <w:pStyle w:val="BodyText"/>
        <w:spacing w:before="24" w:line="266" w:lineRule="auto"/>
        <w:ind w:left="106" w:right="696"/>
      </w:pPr>
      <w:r>
        <w:rPr>
          <w:spacing w:val="-8"/>
        </w:rPr>
        <w:t xml:space="preserve">Yes, </w:t>
      </w:r>
      <w:r>
        <w:t xml:space="preserve">if they </w:t>
      </w:r>
      <w:r>
        <w:rPr>
          <w:spacing w:val="-4"/>
        </w:rPr>
        <w:t xml:space="preserve">have </w:t>
      </w:r>
      <w:r>
        <w:t>the</w:t>
      </w:r>
      <w:r>
        <w:t xml:space="preserve"> capacity.</w:t>
      </w:r>
      <w:r w:rsidR="00BE10ED">
        <w:t xml:space="preserve"> </w:t>
      </w:r>
      <w:r>
        <w:t>That is, if they are of sound mind, memory and understanding.</w:t>
      </w:r>
    </w:p>
    <w:p w:rsidR="00584967" w:rsidRDefault="00A56606">
      <w:pPr>
        <w:pStyle w:val="BodyText"/>
        <w:spacing w:before="112" w:line="266" w:lineRule="auto"/>
        <w:ind w:left="106" w:right="346"/>
      </w:pPr>
      <w:r>
        <w:t xml:space="preserve">In order for a person to </w:t>
      </w:r>
      <w:r>
        <w:rPr>
          <w:spacing w:val="-4"/>
        </w:rPr>
        <w:t xml:space="preserve">have </w:t>
      </w:r>
      <w:r>
        <w:t xml:space="preserve">a will, they must understand the nature and effect of it, their </w:t>
      </w:r>
      <w:r>
        <w:rPr>
          <w:spacing w:val="-3"/>
        </w:rPr>
        <w:t xml:space="preserve">property, </w:t>
      </w:r>
      <w:r>
        <w:t xml:space="preserve">and the potential claims against it. If a person satisfies that </w:t>
      </w:r>
      <w:r>
        <w:rPr>
          <w:spacing w:val="-3"/>
        </w:rPr>
        <w:t xml:space="preserve">’test’ </w:t>
      </w:r>
      <w:r>
        <w:t xml:space="preserve">and owns </w:t>
      </w:r>
      <w:r>
        <w:rPr>
          <w:spacing w:val="-7"/>
        </w:rPr>
        <w:t xml:space="preserve">property, </w:t>
      </w:r>
      <w:r>
        <w:rPr>
          <w:spacing w:val="-5"/>
        </w:rPr>
        <w:t xml:space="preserve">real </w:t>
      </w:r>
      <w:r>
        <w:rPr>
          <w:spacing w:val="-3"/>
        </w:rPr>
        <w:t xml:space="preserve">or </w:t>
      </w:r>
      <w:r>
        <w:rPr>
          <w:spacing w:val="-4"/>
        </w:rPr>
        <w:t xml:space="preserve">otherwise, </w:t>
      </w:r>
      <w:r>
        <w:rPr>
          <w:spacing w:val="-5"/>
        </w:rPr>
        <w:t xml:space="preserve">they are capable </w:t>
      </w:r>
      <w:r>
        <w:rPr>
          <w:spacing w:val="-3"/>
        </w:rPr>
        <w:t xml:space="preserve">of </w:t>
      </w:r>
      <w:r>
        <w:rPr>
          <w:spacing w:val="-5"/>
        </w:rPr>
        <w:t xml:space="preserve">making </w:t>
      </w:r>
      <w:r>
        <w:t xml:space="preserve">a </w:t>
      </w:r>
      <w:r>
        <w:rPr>
          <w:spacing w:val="-5"/>
        </w:rPr>
        <w:t>will.</w:t>
      </w:r>
    </w:p>
    <w:p w:rsidR="00584967" w:rsidRDefault="00584967">
      <w:pPr>
        <w:spacing w:line="266" w:lineRule="auto"/>
        <w:sectPr w:rsidR="00584967">
          <w:type w:val="continuous"/>
          <w:pgSz w:w="11910" w:h="16840"/>
          <w:pgMar w:top="1040" w:right="0" w:bottom="760" w:left="460" w:header="720" w:footer="720" w:gutter="0"/>
          <w:cols w:num="2" w:space="720" w:equalWidth="0">
            <w:col w:w="5353" w:space="203"/>
            <w:col w:w="5894"/>
          </w:cols>
        </w:sect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spacing w:before="5"/>
        <w:rPr>
          <w:sz w:val="20"/>
        </w:rPr>
      </w:pPr>
    </w:p>
    <w:p w:rsidR="00584967" w:rsidRDefault="00584967">
      <w:pPr>
        <w:rPr>
          <w:sz w:val="20"/>
        </w:rPr>
        <w:sectPr w:rsidR="00584967">
          <w:pgSz w:w="11910" w:h="16840"/>
          <w:pgMar w:top="1040" w:right="0" w:bottom="760" w:left="460" w:header="493" w:footer="575" w:gutter="0"/>
          <w:cols w:space="720"/>
        </w:sectPr>
      </w:pPr>
    </w:p>
    <w:p w:rsidR="00584967" w:rsidRDefault="00A56606">
      <w:pPr>
        <w:pStyle w:val="Heading4"/>
      </w:pPr>
      <w:r>
        <w:pict>
          <v:group id="_x0000_s1035" alt="" style="position:absolute;left:0;text-align:left;margin-left:0;margin-top:196.9pt;width:28.35pt;height:217pt;z-index:-7816;mso-position-horizontal-relative:page;mso-position-vertical-relative:page" coordorigin=",3938" coordsize="567,4340">
            <v:shape id="_x0000_s1036" alt="" style="position:absolute;top:4800;width:361;height:3237;mso-wrap-style:square;v-text-anchor:top" coordorigin=",4801" coordsize="361,3237" path="m77,4801r-77,l,8037r77,l241,8033r85,-31l357,7918r4,-164l361,5084r-4,-164l326,4836r-85,-31l77,4801xe" fillcolor="#861744" stroked="f">
              <v:path arrowok="t"/>
            </v:shape>
            <v:shape id="_x0000_s1037" alt="" style="position:absolute;top:4172;width:361;height:1377;mso-wrap-style:square;v-text-anchor:top" coordorigin=",4172" coordsize="361,1377" path="m,4172l,5549r6,-4l63,5501r52,-48l164,5400r44,-56l247,5283r33,-63l309,5153r22,-70l347,5011r11,-74l361,4861r-3,-77l347,4710r-16,-72l309,4568r-29,-67l247,4438r-39,-61l164,4321r-49,-53l63,4220,6,4176,,4172xe" fillcolor="#d06e00" stroked="f">
              <v:path arrowok="t"/>
            </v:shape>
            <v:rect id="_x0000_s1038" alt="" style="position:absolute;top:3937;width:567;height:4340;mso-wrap-style:square;v-text-anchor:top" stroked="f"/>
            <w10:wrap anchorx="page" anchory="page"/>
          </v:group>
        </w:pict>
      </w:r>
      <w:r>
        <w:t>Powers of attorney</w:t>
      </w:r>
    </w:p>
    <w:p w:rsidR="00584967" w:rsidRDefault="00A56606">
      <w:pPr>
        <w:pStyle w:val="BodyText"/>
        <w:spacing w:before="83" w:line="266" w:lineRule="auto"/>
        <w:ind w:left="106" w:right="146"/>
        <w:jc w:val="both"/>
      </w:pPr>
      <w:r>
        <w:t xml:space="preserve">A </w:t>
      </w:r>
      <w:r>
        <w:rPr>
          <w:i/>
        </w:rPr>
        <w:t xml:space="preserve">power of attorney </w:t>
      </w:r>
      <w:r>
        <w:t xml:space="preserve">is a document that appoints a person to make decisions on another </w:t>
      </w:r>
      <w:r>
        <w:rPr>
          <w:spacing w:val="-3"/>
        </w:rPr>
        <w:t xml:space="preserve">person’s </w:t>
      </w:r>
      <w:r>
        <w:t>behalf or assist in giving effect to their decisions.</w:t>
      </w:r>
    </w:p>
    <w:p w:rsidR="00584967" w:rsidRDefault="00A56606">
      <w:pPr>
        <w:pStyle w:val="Heading5"/>
      </w:pPr>
      <w:r>
        <w:t>What are the different types of powers of attorney?</w:t>
      </w:r>
    </w:p>
    <w:p w:rsidR="00584967" w:rsidRDefault="00A56606">
      <w:pPr>
        <w:pStyle w:val="BodyText"/>
        <w:spacing w:before="24" w:line="266" w:lineRule="auto"/>
        <w:ind w:left="106" w:right="15"/>
      </w:pPr>
      <w:r>
        <w:t xml:space="preserve">An </w:t>
      </w:r>
      <w:r>
        <w:rPr>
          <w:i/>
        </w:rPr>
        <w:t xml:space="preserve">enduring power of attorney </w:t>
      </w:r>
      <w:r>
        <w:t>is appointed to make decisions about general, financial and/or personal matters. The word enduring means that the appoin</w:t>
      </w:r>
      <w:r>
        <w:t>tment will continue even if, and when, the person loses capacity</w:t>
      </w:r>
    </w:p>
    <w:p w:rsidR="00584967" w:rsidRDefault="00A56606">
      <w:pPr>
        <w:pStyle w:val="BodyText"/>
        <w:spacing w:line="266" w:lineRule="auto"/>
        <w:ind w:left="106"/>
      </w:pPr>
      <w:r>
        <w:t>to make decisions about those matters.</w:t>
      </w:r>
      <w:r w:rsidR="00BE10ED">
        <w:t xml:space="preserve"> </w:t>
      </w:r>
      <w:r>
        <w:t>The attorney’s decisions have the same legal force as if the person who appointed them had made them.</w:t>
      </w:r>
    </w:p>
    <w:p w:rsidR="00584967" w:rsidRDefault="00A56606">
      <w:pPr>
        <w:spacing w:before="110" w:line="266" w:lineRule="auto"/>
        <w:ind w:left="106" w:right="415"/>
      </w:pPr>
      <w:r>
        <w:t xml:space="preserve">A </w:t>
      </w:r>
      <w:r>
        <w:rPr>
          <w:i/>
        </w:rPr>
        <w:t xml:space="preserve">general non-enduring power of attorney </w:t>
      </w:r>
      <w:r>
        <w:t>is appoint</w:t>
      </w:r>
      <w:r>
        <w:t>ed to make decisions about specific financial or property matters or for a specific period of time.</w:t>
      </w:r>
    </w:p>
    <w:p w:rsidR="00584967" w:rsidRDefault="00A56606">
      <w:pPr>
        <w:pStyle w:val="BodyText"/>
        <w:spacing w:before="112" w:line="266" w:lineRule="auto"/>
        <w:ind w:left="106" w:right="109"/>
      </w:pPr>
      <w:r>
        <w:t xml:space="preserve">A </w:t>
      </w:r>
      <w:r>
        <w:rPr>
          <w:i/>
        </w:rPr>
        <w:t xml:space="preserve">medical enduring power of attorney </w:t>
      </w:r>
      <w:r>
        <w:t>is appointed to make decisions about medical treatment.</w:t>
      </w:r>
      <w:r w:rsidR="00BE10ED">
        <w:t xml:space="preserve"> </w:t>
      </w:r>
      <w:r>
        <w:t>At the time of making the appointment, the person must be of sou</w:t>
      </w:r>
      <w:r>
        <w:t>nd mind and understand the effect of the document on their rights.</w:t>
      </w:r>
    </w:p>
    <w:p w:rsidR="00584967" w:rsidRDefault="00A56606">
      <w:pPr>
        <w:pStyle w:val="BodyText"/>
        <w:spacing w:before="112" w:line="266" w:lineRule="auto"/>
        <w:ind w:left="106" w:right="282"/>
      </w:pPr>
      <w:r>
        <w:t xml:space="preserve">A </w:t>
      </w:r>
      <w:r>
        <w:rPr>
          <w:i/>
        </w:rPr>
        <w:t xml:space="preserve">supportive attorney </w:t>
      </w:r>
      <w:r>
        <w:t>is appointed to support a person in their decision-making.</w:t>
      </w:r>
      <w:r w:rsidR="00BE10ED">
        <w:t xml:space="preserve"> </w:t>
      </w:r>
      <w:r>
        <w:t>That is, they assist in obtaining and understanding information and giving effect to a person’s decisions.</w:t>
      </w:r>
    </w:p>
    <w:p w:rsidR="00584967" w:rsidRDefault="00A56606">
      <w:pPr>
        <w:pStyle w:val="Heading5"/>
        <w:spacing w:line="256" w:lineRule="auto"/>
      </w:pPr>
      <w:r>
        <w:t>Ho</w:t>
      </w:r>
      <w:r>
        <w:t>w are powers of attorney relevant to a parent of a person with a disability?</w:t>
      </w:r>
    </w:p>
    <w:p w:rsidR="00584967" w:rsidRDefault="00A56606">
      <w:pPr>
        <w:pStyle w:val="BodyText"/>
        <w:spacing w:before="4" w:line="266" w:lineRule="auto"/>
        <w:ind w:left="106" w:right="-7"/>
      </w:pPr>
      <w:r>
        <w:rPr>
          <w:spacing w:val="-13"/>
        </w:rPr>
        <w:t xml:space="preserve">You </w:t>
      </w:r>
      <w:r>
        <w:t xml:space="preserve">can </w:t>
      </w:r>
      <w:r>
        <w:rPr>
          <w:spacing w:val="-3"/>
        </w:rPr>
        <w:t xml:space="preserve">appoint </w:t>
      </w:r>
      <w:r>
        <w:t xml:space="preserve">an </w:t>
      </w:r>
      <w:r>
        <w:rPr>
          <w:spacing w:val="-3"/>
        </w:rPr>
        <w:t xml:space="preserve">attorney </w:t>
      </w:r>
      <w:r>
        <w:t xml:space="preserve">to do </w:t>
      </w:r>
      <w:r>
        <w:rPr>
          <w:spacing w:val="-3"/>
        </w:rPr>
        <w:t xml:space="preserve">some </w:t>
      </w:r>
      <w:r>
        <w:t xml:space="preserve">or all of the </w:t>
      </w:r>
      <w:r>
        <w:rPr>
          <w:spacing w:val="-3"/>
        </w:rPr>
        <w:t xml:space="preserve">things </w:t>
      </w:r>
      <w:r>
        <w:t xml:space="preserve">that you are currently doing for your family </w:t>
      </w:r>
      <w:r>
        <w:rPr>
          <w:spacing w:val="-4"/>
        </w:rPr>
        <w:t>member.</w:t>
      </w:r>
    </w:p>
    <w:p w:rsidR="00584967" w:rsidRDefault="00A56606">
      <w:pPr>
        <w:pStyle w:val="BodyText"/>
        <w:spacing w:before="113" w:line="266" w:lineRule="auto"/>
        <w:ind w:left="106" w:right="109"/>
      </w:pPr>
      <w:r>
        <w:t>A person with Down syndrome can appoint an attorney if they have t</w:t>
      </w:r>
      <w:r>
        <w:t>he capacity to do so.</w:t>
      </w:r>
      <w:r w:rsidR="00BE10ED">
        <w:t xml:space="preserve"> </w:t>
      </w:r>
      <w:r>
        <w:t>That is, a person must understand the nature of the appointment or the effect that it would have on their rights in order to do so.</w:t>
      </w:r>
    </w:p>
    <w:p w:rsidR="00584967" w:rsidRDefault="00A56606">
      <w:pPr>
        <w:pStyle w:val="Heading5"/>
      </w:pPr>
      <w:r>
        <w:t>Who should I appoint as a power of attorney?</w:t>
      </w:r>
    </w:p>
    <w:p w:rsidR="00584967" w:rsidRDefault="00A56606">
      <w:pPr>
        <w:pStyle w:val="ListParagraph"/>
        <w:numPr>
          <w:ilvl w:val="0"/>
          <w:numId w:val="1"/>
        </w:numPr>
        <w:tabs>
          <w:tab w:val="left" w:pos="334"/>
        </w:tabs>
        <w:spacing w:before="23"/>
      </w:pPr>
      <w:r>
        <w:t xml:space="preserve">a trusted </w:t>
      </w:r>
      <w:r>
        <w:rPr>
          <w:spacing w:val="-3"/>
        </w:rPr>
        <w:t>partner,</w:t>
      </w:r>
      <w:r>
        <w:rPr>
          <w:spacing w:val="-22"/>
        </w:rPr>
        <w:t xml:space="preserve"> </w:t>
      </w:r>
      <w:r>
        <w:t xml:space="preserve">family </w:t>
      </w:r>
      <w:r>
        <w:rPr>
          <w:spacing w:val="-4"/>
        </w:rPr>
        <w:t>member,</w:t>
      </w:r>
      <w:r>
        <w:rPr>
          <w:spacing w:val="-22"/>
        </w:rPr>
        <w:t xml:space="preserve"> </w:t>
      </w:r>
      <w:r>
        <w:t>or friend;</w:t>
      </w:r>
      <w:r>
        <w:rPr>
          <w:spacing w:val="-23"/>
        </w:rPr>
        <w:t xml:space="preserve"> </w:t>
      </w:r>
      <w:r>
        <w:t>or</w:t>
      </w:r>
    </w:p>
    <w:p w:rsidR="00584967" w:rsidRDefault="00A56606">
      <w:pPr>
        <w:pStyle w:val="ListParagraph"/>
        <w:numPr>
          <w:ilvl w:val="0"/>
          <w:numId w:val="1"/>
        </w:numPr>
        <w:tabs>
          <w:tab w:val="left" w:pos="334"/>
        </w:tabs>
        <w:spacing w:before="27" w:line="266" w:lineRule="auto"/>
        <w:ind w:right="231"/>
      </w:pPr>
      <w:r>
        <w:t>a person or agency with experience and/or expertise in the</w:t>
      </w:r>
      <w:r>
        <w:rPr>
          <w:spacing w:val="-2"/>
        </w:rPr>
        <w:t xml:space="preserve"> </w:t>
      </w:r>
      <w:r>
        <w:t>area.</w:t>
      </w:r>
    </w:p>
    <w:p w:rsidR="00584967" w:rsidRDefault="00A56606">
      <w:pPr>
        <w:pStyle w:val="Heading4"/>
        <w:spacing w:before="103"/>
      </w:pPr>
      <w:r>
        <w:rPr>
          <w:b w:val="0"/>
        </w:rPr>
        <w:br w:type="column"/>
      </w:r>
      <w:r>
        <w:t>Trusts</w:t>
      </w:r>
    </w:p>
    <w:p w:rsidR="00584967" w:rsidRDefault="00A56606">
      <w:pPr>
        <w:pStyle w:val="BodyText"/>
        <w:spacing w:before="83" w:line="266" w:lineRule="auto"/>
        <w:ind w:left="106" w:right="629"/>
      </w:pPr>
      <w:r>
        <w:pict>
          <v:group id="_x0000_s1032" alt="" style="position:absolute;left:0;text-align:left;margin-left:306.15pt;margin-top:51.7pt;width:289.15pt;height:154.5pt;z-index:-7792;mso-position-horizontal-relative:page" coordorigin="6123,1034" coordsize="5783,3090">
            <v:shape id="_x0000_s1033" alt="" style="position:absolute;left:6122;top:1811;width:5783;height:2312;mso-wrap-style:square;v-text-anchor:top" coordorigin="6123,1812" coordsize="5783,2312" path="m11906,1812r-5500,l6242,1816r-84,31l6127,1931r-4,164l6123,3840r4,164l6158,4088r84,31l6406,4123r5500,l11906,1812xe" fillcolor="#d06e00" stroked="f">
              <v:path arrowok="t"/>
            </v:shape>
            <v:shape id="_x0000_s1034" alt="" style="position:absolute;left:10677;top:1033;width:1229;height:1676;mso-wrap-style:square;v-text-anchor:top" coordorigin="10677,1034" coordsize="1229,1676" path="m11515,1034r-76,3l11364,1047r-72,17l11223,1086r-67,28l11092,1148r-60,39l10975,1231r-53,48l10874,1332r-44,56l10792,1449r-34,63l10730,1579r-23,70l10691,1721r-10,74l10677,1872r4,76l10691,2022r16,72l10730,2164r28,67l10792,2294r38,61l10874,2411r48,53l10975,2512r57,44l11092,2595r64,33l11223,2657r69,22l11364,2696r75,10l11515,2709r76,-3l11665,2696r73,-17l11807,2657r67,-29l11906,2612r,-1481l11807,1086r-69,-22l11665,1047r-74,-10l11515,1034xe" fillcolor="#861744" stroked="f">
              <v:path arrowok="t"/>
            </v:shape>
            <w10:wrap anchorx="page"/>
          </v:group>
        </w:pict>
      </w:r>
      <w:r>
        <w:t xml:space="preserve">A </w:t>
      </w:r>
      <w:r>
        <w:rPr>
          <w:i/>
        </w:rPr>
        <w:t xml:space="preserve">trust </w:t>
      </w:r>
      <w:r>
        <w:t>is a legal relationship between a trustee and beneficiary whereby the trustee (a person or company) is legally responsible for looking after assets for the benefit of a ben</w:t>
      </w:r>
      <w:r>
        <w:t>eficiary (in this case, your family member).</w:t>
      </w:r>
    </w:p>
    <w:p w:rsidR="00584967" w:rsidRDefault="00584967">
      <w:pPr>
        <w:pStyle w:val="BodyText"/>
        <w:rPr>
          <w:sz w:val="24"/>
        </w:rPr>
      </w:pPr>
    </w:p>
    <w:p w:rsidR="00584967" w:rsidRDefault="00584967">
      <w:pPr>
        <w:pStyle w:val="BodyText"/>
        <w:rPr>
          <w:sz w:val="24"/>
        </w:rPr>
      </w:pPr>
    </w:p>
    <w:p w:rsidR="00584967" w:rsidRDefault="00584967">
      <w:pPr>
        <w:pStyle w:val="BodyText"/>
        <w:rPr>
          <w:sz w:val="24"/>
        </w:rPr>
      </w:pPr>
    </w:p>
    <w:p w:rsidR="00584967" w:rsidRDefault="00584967">
      <w:pPr>
        <w:pStyle w:val="BodyText"/>
        <w:spacing w:before="6"/>
        <w:rPr>
          <w:sz w:val="27"/>
        </w:rPr>
      </w:pPr>
    </w:p>
    <w:p w:rsidR="00584967" w:rsidRDefault="00A56606">
      <w:pPr>
        <w:pStyle w:val="Heading3"/>
        <w:spacing w:line="268" w:lineRule="auto"/>
        <w:ind w:left="624" w:right="1866"/>
      </w:pPr>
      <w:r>
        <w:rPr>
          <w:color w:val="FFFFFF"/>
        </w:rPr>
        <w:t>After your death, a trustee will continue to look after the assets in the trust on behalf of your family member.</w:t>
      </w:r>
    </w:p>
    <w:p w:rsidR="00584967" w:rsidRDefault="00584967">
      <w:pPr>
        <w:pStyle w:val="BodyText"/>
        <w:rPr>
          <w:rFonts w:ascii="GillSans-SemiBold"/>
          <w:b/>
          <w:sz w:val="28"/>
        </w:rPr>
      </w:pPr>
    </w:p>
    <w:p w:rsidR="00584967" w:rsidRDefault="00584967">
      <w:pPr>
        <w:pStyle w:val="BodyText"/>
        <w:rPr>
          <w:rFonts w:ascii="GillSans-SemiBold"/>
          <w:b/>
          <w:sz w:val="28"/>
        </w:rPr>
      </w:pPr>
    </w:p>
    <w:p w:rsidR="00584967" w:rsidRDefault="00584967">
      <w:pPr>
        <w:pStyle w:val="BodyText"/>
        <w:spacing w:before="10"/>
        <w:rPr>
          <w:rFonts w:ascii="GillSans-SemiBold"/>
          <w:b/>
          <w:sz w:val="40"/>
        </w:rPr>
      </w:pPr>
    </w:p>
    <w:p w:rsidR="00584967" w:rsidRDefault="00A56606">
      <w:pPr>
        <w:pStyle w:val="Heading5"/>
        <w:spacing w:before="0"/>
      </w:pPr>
      <w:r>
        <w:t>What is a Special Disability Trust (SDT)?</w:t>
      </w:r>
    </w:p>
    <w:p w:rsidR="00584967" w:rsidRDefault="00A56606">
      <w:pPr>
        <w:pStyle w:val="BodyText"/>
        <w:spacing w:before="23" w:line="266" w:lineRule="auto"/>
        <w:ind w:left="106" w:right="548"/>
      </w:pPr>
      <w:r>
        <w:t>A trust established for succession planning for the present and future needs of a person with a disability.</w:t>
      </w:r>
    </w:p>
    <w:p w:rsidR="00584967" w:rsidRDefault="00A56606">
      <w:pPr>
        <w:pStyle w:val="Heading5"/>
        <w:spacing w:before="164"/>
      </w:pPr>
      <w:r>
        <w:t>What is the purpose of an SDT? Why are they important?</w:t>
      </w:r>
    </w:p>
    <w:p w:rsidR="00584967" w:rsidRDefault="00A56606">
      <w:pPr>
        <w:pStyle w:val="ListParagraph"/>
        <w:numPr>
          <w:ilvl w:val="0"/>
          <w:numId w:val="1"/>
        </w:numPr>
        <w:tabs>
          <w:tab w:val="left" w:pos="334"/>
        </w:tabs>
        <w:spacing w:before="23"/>
      </w:pPr>
      <w:r>
        <w:t xml:space="preserve">to plan for a </w:t>
      </w:r>
      <w:r>
        <w:rPr>
          <w:spacing w:val="-3"/>
        </w:rPr>
        <w:t xml:space="preserve">person’s </w:t>
      </w:r>
      <w:r>
        <w:t>specific and long-term needs</w:t>
      </w:r>
    </w:p>
    <w:p w:rsidR="00584967" w:rsidRDefault="00A56606">
      <w:pPr>
        <w:pStyle w:val="ListParagraph"/>
        <w:numPr>
          <w:ilvl w:val="0"/>
          <w:numId w:val="1"/>
        </w:numPr>
        <w:tabs>
          <w:tab w:val="left" w:pos="334"/>
        </w:tabs>
        <w:spacing w:before="28" w:line="266" w:lineRule="auto"/>
        <w:ind w:right="790"/>
      </w:pPr>
      <w:r>
        <w:t xml:space="preserve">to </w:t>
      </w:r>
      <w:r>
        <w:rPr>
          <w:spacing w:val="-3"/>
        </w:rPr>
        <w:t xml:space="preserve">pay </w:t>
      </w:r>
      <w:r>
        <w:t>for reasonable care and accommodation</w:t>
      </w:r>
      <w:r>
        <w:rPr>
          <w:spacing w:val="-11"/>
        </w:rPr>
        <w:t xml:space="preserve"> </w:t>
      </w:r>
      <w:r>
        <w:t xml:space="preserve">costs, including specialists, treatment, </w:t>
      </w:r>
      <w:r>
        <w:rPr>
          <w:spacing w:val="-4"/>
        </w:rPr>
        <w:t xml:space="preserve">therapy, </w:t>
      </w:r>
      <w:r>
        <w:t>aids, foods, vehicles,</w:t>
      </w:r>
      <w:r>
        <w:rPr>
          <w:spacing w:val="-25"/>
        </w:rPr>
        <w:t xml:space="preserve"> </w:t>
      </w:r>
      <w:r>
        <w:t>rent,</w:t>
      </w:r>
      <w:r>
        <w:rPr>
          <w:spacing w:val="-25"/>
        </w:rPr>
        <w:t xml:space="preserve"> </w:t>
      </w:r>
      <w:r>
        <w:t>rates</w:t>
      </w:r>
      <w:r>
        <w:rPr>
          <w:spacing w:val="-4"/>
        </w:rPr>
        <w:t xml:space="preserve"> </w:t>
      </w:r>
      <w:r>
        <w:t>and</w:t>
      </w:r>
      <w:r>
        <w:rPr>
          <w:spacing w:val="-4"/>
        </w:rPr>
        <w:t xml:space="preserve"> </w:t>
      </w:r>
      <w:r>
        <w:t>taxes,</w:t>
      </w:r>
      <w:r>
        <w:rPr>
          <w:spacing w:val="-25"/>
        </w:rPr>
        <w:t xml:space="preserve"> </w:t>
      </w:r>
      <w:r>
        <w:t>and</w:t>
      </w:r>
      <w:r>
        <w:rPr>
          <w:spacing w:val="-4"/>
        </w:rPr>
        <w:t xml:space="preserve"> </w:t>
      </w:r>
      <w:r>
        <w:t>whatever</w:t>
      </w:r>
      <w:r>
        <w:rPr>
          <w:spacing w:val="-4"/>
        </w:rPr>
        <w:t xml:space="preserve"> </w:t>
      </w:r>
      <w:r>
        <w:t>else</w:t>
      </w:r>
      <w:r>
        <w:rPr>
          <w:spacing w:val="-4"/>
        </w:rPr>
        <w:t xml:space="preserve"> </w:t>
      </w:r>
      <w:r>
        <w:rPr>
          <w:spacing w:val="-3"/>
        </w:rPr>
        <w:t xml:space="preserve">may </w:t>
      </w:r>
      <w:r>
        <w:t>be relevant and</w:t>
      </w:r>
      <w:r>
        <w:rPr>
          <w:spacing w:val="-2"/>
        </w:rPr>
        <w:t xml:space="preserve"> </w:t>
      </w:r>
      <w:r>
        <w:t>required</w:t>
      </w:r>
    </w:p>
    <w:p w:rsidR="00584967" w:rsidRDefault="00A56606">
      <w:pPr>
        <w:pStyle w:val="ListParagraph"/>
        <w:numPr>
          <w:ilvl w:val="0"/>
          <w:numId w:val="1"/>
        </w:numPr>
        <w:tabs>
          <w:tab w:val="left" w:pos="334"/>
        </w:tabs>
        <w:spacing w:line="266" w:lineRule="auto"/>
        <w:ind w:right="802"/>
      </w:pPr>
      <w:r>
        <w:t>to</w:t>
      </w:r>
      <w:r>
        <w:rPr>
          <w:spacing w:val="-3"/>
        </w:rPr>
        <w:t xml:space="preserve"> </w:t>
      </w:r>
      <w:r>
        <w:t>assist</w:t>
      </w:r>
      <w:r>
        <w:rPr>
          <w:spacing w:val="-3"/>
        </w:rPr>
        <w:t xml:space="preserve"> </w:t>
      </w:r>
      <w:r>
        <w:t>with</w:t>
      </w:r>
      <w:r>
        <w:rPr>
          <w:spacing w:val="-4"/>
        </w:rPr>
        <w:t xml:space="preserve"> </w:t>
      </w:r>
      <w:r>
        <w:t>other</w:t>
      </w:r>
      <w:r>
        <w:rPr>
          <w:spacing w:val="-3"/>
        </w:rPr>
        <w:t xml:space="preserve"> </w:t>
      </w:r>
      <w:r>
        <w:t>daily</w:t>
      </w:r>
      <w:r>
        <w:rPr>
          <w:spacing w:val="-3"/>
        </w:rPr>
        <w:t xml:space="preserve"> </w:t>
      </w:r>
      <w:r>
        <w:t>needs,</w:t>
      </w:r>
      <w:r>
        <w:rPr>
          <w:spacing w:val="-25"/>
        </w:rPr>
        <w:t xml:space="preserve"> </w:t>
      </w:r>
      <w:r>
        <w:t>including</w:t>
      </w:r>
      <w:r>
        <w:rPr>
          <w:spacing w:val="-4"/>
        </w:rPr>
        <w:t xml:space="preserve"> </w:t>
      </w:r>
      <w:r>
        <w:t>health,</w:t>
      </w:r>
      <w:r>
        <w:rPr>
          <w:spacing w:val="-24"/>
        </w:rPr>
        <w:t xml:space="preserve"> </w:t>
      </w:r>
      <w:r>
        <w:t>well- being, recreation</w:t>
      </w:r>
      <w:r>
        <w:t>,</w:t>
      </w:r>
      <w:r>
        <w:rPr>
          <w:spacing w:val="-46"/>
        </w:rPr>
        <w:t xml:space="preserve"> </w:t>
      </w:r>
      <w:r>
        <w:t>and social life.</w:t>
      </w:r>
    </w:p>
    <w:p w:rsidR="00584967" w:rsidRDefault="00A56606">
      <w:pPr>
        <w:pStyle w:val="ListParagraph"/>
        <w:numPr>
          <w:ilvl w:val="0"/>
          <w:numId w:val="1"/>
        </w:numPr>
        <w:tabs>
          <w:tab w:val="left" w:pos="334"/>
        </w:tabs>
        <w:spacing w:line="266" w:lineRule="auto"/>
        <w:ind w:right="969"/>
      </w:pPr>
      <w:r>
        <w:t>to assist with the general maintenance of the assets of the</w:t>
      </w:r>
      <w:r>
        <w:rPr>
          <w:spacing w:val="-1"/>
        </w:rPr>
        <w:t xml:space="preserve"> </w:t>
      </w:r>
      <w:r>
        <w:t>trust.</w:t>
      </w:r>
    </w:p>
    <w:p w:rsidR="00584967" w:rsidRDefault="00584967">
      <w:pPr>
        <w:pStyle w:val="BodyText"/>
        <w:spacing w:before="11"/>
        <w:rPr>
          <w:sz w:val="18"/>
        </w:rPr>
      </w:pPr>
    </w:p>
    <w:p w:rsidR="00584967" w:rsidRDefault="00A56606">
      <w:pPr>
        <w:pStyle w:val="Heading5"/>
        <w:spacing w:before="0"/>
      </w:pPr>
      <w:r>
        <w:t>Who is entitled to be a beneficiary of an SDT?</w:t>
      </w:r>
    </w:p>
    <w:p w:rsidR="00584967" w:rsidRDefault="00A56606">
      <w:pPr>
        <w:pStyle w:val="BodyText"/>
        <w:spacing w:before="23"/>
        <w:ind w:left="106"/>
      </w:pPr>
      <w:r>
        <w:t>A person with a severe disability.</w:t>
      </w:r>
    </w:p>
    <w:p w:rsidR="00584967" w:rsidRDefault="00A56606">
      <w:pPr>
        <w:pStyle w:val="Heading5"/>
        <w:spacing w:before="192"/>
      </w:pPr>
      <w:r>
        <w:t>How can an SDT be established?</w:t>
      </w:r>
    </w:p>
    <w:p w:rsidR="00584967" w:rsidRDefault="00A56606">
      <w:pPr>
        <w:pStyle w:val="BodyText"/>
        <w:spacing w:before="23"/>
        <w:ind w:left="106"/>
      </w:pPr>
      <w:r>
        <w:t>With the assistance of a lawyer and/or via your will.</w:t>
      </w:r>
    </w:p>
    <w:p w:rsidR="00584967" w:rsidRDefault="00A56606">
      <w:pPr>
        <w:pStyle w:val="Heading5"/>
        <w:spacing w:before="192"/>
      </w:pPr>
      <w:r>
        <w:t>What else do I need to know?</w:t>
      </w:r>
    </w:p>
    <w:p w:rsidR="00584967" w:rsidRDefault="00A56606">
      <w:pPr>
        <w:pStyle w:val="BodyText"/>
        <w:spacing w:before="23" w:line="266" w:lineRule="auto"/>
        <w:ind w:left="106" w:right="782"/>
      </w:pPr>
      <w:r>
        <w:t>Trusts have, amongst other things, ongoing financial and taxation requirements.</w:t>
      </w:r>
      <w:r w:rsidR="00BE10ED">
        <w:t xml:space="preserve"> </w:t>
      </w:r>
      <w:r>
        <w:t>You will need to obtain specific legal advice in relation to those issues.</w:t>
      </w:r>
    </w:p>
    <w:p w:rsidR="00584967" w:rsidRDefault="00584967">
      <w:pPr>
        <w:spacing w:line="266" w:lineRule="auto"/>
        <w:sectPr w:rsidR="00584967">
          <w:type w:val="continuous"/>
          <w:pgSz w:w="11910" w:h="16840"/>
          <w:pgMar w:top="1040" w:right="0" w:bottom="760" w:left="460" w:header="720" w:footer="720" w:gutter="0"/>
          <w:cols w:num="2" w:space="720" w:equalWidth="0">
            <w:col w:w="5306" w:space="250"/>
            <w:col w:w="5894"/>
          </w:cols>
        </w:sect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spacing w:before="10"/>
        <w:rPr>
          <w:sz w:val="17"/>
        </w:rPr>
      </w:pPr>
    </w:p>
    <w:p w:rsidR="00584967" w:rsidRDefault="00584967">
      <w:pPr>
        <w:rPr>
          <w:sz w:val="17"/>
        </w:rPr>
        <w:sectPr w:rsidR="00584967">
          <w:pgSz w:w="11910" w:h="16840"/>
          <w:pgMar w:top="1040" w:right="0" w:bottom="760" w:left="460" w:header="493" w:footer="575" w:gutter="0"/>
          <w:cols w:space="720"/>
        </w:sectPr>
      </w:pPr>
    </w:p>
    <w:p w:rsidR="00584967" w:rsidRDefault="00A56606">
      <w:pPr>
        <w:spacing w:before="100"/>
        <w:ind w:left="106"/>
        <w:rPr>
          <w:b/>
        </w:rPr>
      </w:pPr>
      <w:r>
        <w:pict>
          <v:shape id="_x0000_s1031" alt="" style="position:absolute;left:0;text-align:left;margin-left:289.15pt;margin-top:52.7pt;width:306.15pt;height:738.2pt;z-index:-7768;mso-wrap-style:square;mso-wrap-edited:f;mso-width-percent:0;mso-height-percent:0;mso-position-horizontal-relative:page;mso-position-vertical-relative:page;mso-width-percent:0;mso-height-percent:0;v-text-anchor:top" coordsize="6123,14764" path="m6123,l283,,119,4,35,35,4,119,,283,,14480r4,164l35,14728r84,31l283,14763r5840,l6123,xe" fillcolor="#f7f6e9" stroked="f">
            <v:path arrowok="t" o:connecttype="custom" o:connectlocs="3888105,669290;179705,669290;75565,671830;22225,691515;2540,744855;0,848995;0,9864090;2540,9968230;22225,10021570;75565,10041255;179705,10043795;3888105,10043795;3888105,669290" o:connectangles="0,0,0,0,0,0,0,0,0,0,0,0,0"/>
            <w10:wrap anchorx="page" anchory="page"/>
          </v:shape>
        </w:pict>
      </w:r>
      <w:r>
        <w:rPr>
          <w:b/>
        </w:rPr>
        <w:t>Guardianship and admini</w:t>
      </w:r>
      <w:r>
        <w:rPr>
          <w:b/>
        </w:rPr>
        <w:t>stration</w:t>
      </w:r>
    </w:p>
    <w:p w:rsidR="00584967" w:rsidRDefault="00A56606">
      <w:pPr>
        <w:pStyle w:val="BodyText"/>
        <w:spacing w:before="83" w:line="266" w:lineRule="auto"/>
        <w:ind w:left="106" w:right="34"/>
      </w:pPr>
      <w:r>
        <w:t xml:space="preserve">A </w:t>
      </w:r>
      <w:r>
        <w:rPr>
          <w:i/>
          <w:spacing w:val="-3"/>
        </w:rPr>
        <w:t xml:space="preserve">guardian </w:t>
      </w:r>
      <w:r>
        <w:t xml:space="preserve">or </w:t>
      </w:r>
      <w:r>
        <w:rPr>
          <w:i/>
          <w:spacing w:val="-3"/>
        </w:rPr>
        <w:t xml:space="preserve">administrator </w:t>
      </w:r>
      <w:r>
        <w:t xml:space="preserve">can be </w:t>
      </w:r>
      <w:r>
        <w:rPr>
          <w:spacing w:val="-2"/>
        </w:rPr>
        <w:t xml:space="preserve">appointed </w:t>
      </w:r>
      <w:r>
        <w:t xml:space="preserve">on </w:t>
      </w:r>
      <w:r>
        <w:rPr>
          <w:spacing w:val="-2"/>
        </w:rPr>
        <w:t xml:space="preserve">behalf </w:t>
      </w:r>
      <w:r>
        <w:t xml:space="preserve">of an adult in circumstances where, due to their </w:t>
      </w:r>
      <w:r>
        <w:rPr>
          <w:spacing w:val="-4"/>
        </w:rPr>
        <w:t xml:space="preserve">disability, </w:t>
      </w:r>
      <w:r>
        <w:rPr>
          <w:spacing w:val="-3"/>
        </w:rPr>
        <w:t xml:space="preserve">they are </w:t>
      </w:r>
      <w:r>
        <w:t xml:space="preserve">unable to </w:t>
      </w:r>
      <w:r>
        <w:rPr>
          <w:spacing w:val="-3"/>
        </w:rPr>
        <w:t xml:space="preserve">make reasonable </w:t>
      </w:r>
      <w:r>
        <w:t>decisions.</w:t>
      </w:r>
    </w:p>
    <w:p w:rsidR="00584967" w:rsidRDefault="00A56606">
      <w:pPr>
        <w:pStyle w:val="Heading5"/>
      </w:pPr>
      <w:r>
        <w:t>Are they different?</w:t>
      </w:r>
    </w:p>
    <w:p w:rsidR="00584967" w:rsidRDefault="00A56606">
      <w:pPr>
        <w:pStyle w:val="BodyText"/>
        <w:spacing w:before="23"/>
        <w:ind w:left="106"/>
      </w:pPr>
      <w:r>
        <w:t>Yes.</w:t>
      </w:r>
    </w:p>
    <w:p w:rsidR="00584967" w:rsidRDefault="00A56606">
      <w:pPr>
        <w:pStyle w:val="BodyText"/>
        <w:spacing w:before="141" w:line="266" w:lineRule="auto"/>
        <w:ind w:left="106" w:right="-3"/>
      </w:pPr>
      <w:r>
        <w:t>A guardian is appointed to make lifestyle decisions, e.g. living and working arrangements, medical treatment and/or access to services.</w:t>
      </w:r>
    </w:p>
    <w:p w:rsidR="00584967" w:rsidRDefault="00A56606">
      <w:pPr>
        <w:pStyle w:val="BodyText"/>
        <w:spacing w:before="112" w:line="266" w:lineRule="auto"/>
        <w:ind w:left="106" w:right="-4"/>
      </w:pPr>
      <w:r>
        <w:t xml:space="preserve">An administrator is appointed to make legal and financial decisions, e.g. buying/selling property, banking, investments </w:t>
      </w:r>
      <w:r>
        <w:t>and/or daily financial decisions.</w:t>
      </w:r>
    </w:p>
    <w:p w:rsidR="00584967" w:rsidRDefault="00A56606">
      <w:pPr>
        <w:pStyle w:val="BodyText"/>
        <w:spacing w:before="112" w:line="266" w:lineRule="auto"/>
        <w:ind w:left="106" w:right="38"/>
      </w:pPr>
      <w:r>
        <w:t xml:space="preserve">A guardian or administrator </w:t>
      </w:r>
      <w:r>
        <w:rPr>
          <w:spacing w:val="-4"/>
        </w:rPr>
        <w:t xml:space="preserve">may </w:t>
      </w:r>
      <w:r>
        <w:t>not be required if the person is reasonably capable of managing their own daily life and decision-making,</w:t>
      </w:r>
      <w:r>
        <w:rPr>
          <w:spacing w:val="-45"/>
        </w:rPr>
        <w:t xml:space="preserve"> </w:t>
      </w:r>
      <w:r>
        <w:t>and has appropriate assistance from family members and</w:t>
      </w:r>
      <w:r>
        <w:rPr>
          <w:spacing w:val="-3"/>
        </w:rPr>
        <w:t xml:space="preserve"> </w:t>
      </w:r>
      <w:r>
        <w:t>friends.</w:t>
      </w:r>
    </w:p>
    <w:p w:rsidR="00584967" w:rsidRDefault="00A56606">
      <w:pPr>
        <w:pStyle w:val="Heading5"/>
        <w:spacing w:line="256" w:lineRule="auto"/>
        <w:ind w:right="206"/>
      </w:pPr>
      <w:r>
        <w:t>How do I apply to ap</w:t>
      </w:r>
      <w:r>
        <w:t>point a guardian or administrator for my child?</w:t>
      </w:r>
    </w:p>
    <w:p w:rsidR="00584967" w:rsidRDefault="00A56606">
      <w:pPr>
        <w:pStyle w:val="BodyText"/>
        <w:spacing w:before="4" w:line="266" w:lineRule="auto"/>
        <w:ind w:left="106" w:right="206"/>
      </w:pPr>
      <w:r>
        <w:t>At the Victorian Civil &amp; Administrative Tribunal (Victoria only. Check locally for the relevant body in your state).</w:t>
      </w:r>
    </w:p>
    <w:p w:rsidR="00584967" w:rsidRDefault="00A56606">
      <w:pPr>
        <w:pStyle w:val="Heading5"/>
        <w:spacing w:before="164" w:line="256" w:lineRule="auto"/>
      </w:pPr>
      <w:r>
        <w:t xml:space="preserve">Is a </w:t>
      </w:r>
      <w:r>
        <w:rPr>
          <w:spacing w:val="-4"/>
        </w:rPr>
        <w:t xml:space="preserve">guardian </w:t>
      </w:r>
      <w:r>
        <w:t xml:space="preserve">or </w:t>
      </w:r>
      <w:r>
        <w:rPr>
          <w:spacing w:val="-4"/>
        </w:rPr>
        <w:t xml:space="preserve">administrator different </w:t>
      </w:r>
      <w:r>
        <w:t xml:space="preserve">to a </w:t>
      </w:r>
      <w:r>
        <w:rPr>
          <w:spacing w:val="-3"/>
        </w:rPr>
        <w:t xml:space="preserve">support </w:t>
      </w:r>
      <w:r>
        <w:rPr>
          <w:spacing w:val="-4"/>
        </w:rPr>
        <w:t xml:space="preserve">worker provided </w:t>
      </w:r>
      <w:r>
        <w:t xml:space="preserve">as </w:t>
      </w:r>
      <w:r>
        <w:rPr>
          <w:spacing w:val="-3"/>
        </w:rPr>
        <w:t xml:space="preserve">part </w:t>
      </w:r>
      <w:r>
        <w:t xml:space="preserve">of the </w:t>
      </w:r>
      <w:r>
        <w:rPr>
          <w:spacing w:val="-3"/>
        </w:rPr>
        <w:t>Nation</w:t>
      </w:r>
      <w:r>
        <w:rPr>
          <w:spacing w:val="-3"/>
        </w:rPr>
        <w:t xml:space="preserve">al Disability </w:t>
      </w:r>
      <w:r>
        <w:rPr>
          <w:spacing w:val="-4"/>
        </w:rPr>
        <w:t xml:space="preserve">Insurance </w:t>
      </w:r>
      <w:r>
        <w:rPr>
          <w:spacing w:val="-3"/>
        </w:rPr>
        <w:t>Scheme?</w:t>
      </w:r>
    </w:p>
    <w:p w:rsidR="00584967" w:rsidRDefault="00A56606">
      <w:pPr>
        <w:pStyle w:val="BodyText"/>
        <w:spacing w:before="3" w:line="266" w:lineRule="auto"/>
        <w:ind w:left="106"/>
      </w:pPr>
      <w:r>
        <w:t>Yes.</w:t>
      </w:r>
      <w:r w:rsidR="00BE10ED">
        <w:t xml:space="preserve"> </w:t>
      </w:r>
      <w:r>
        <w:t>A support worker supports the NDIS participant to learn, participate in the community and fulfil their wants but the participant retains choice and control.</w:t>
      </w:r>
    </w:p>
    <w:p w:rsidR="00584967" w:rsidRDefault="00A56606">
      <w:pPr>
        <w:pStyle w:val="Heading3"/>
        <w:spacing w:before="207"/>
        <w:rPr>
          <w:rFonts w:ascii="VAGRounded" w:hAnsi="VAGRounded"/>
        </w:rPr>
      </w:pPr>
      <w:r>
        <w:rPr>
          <w:rFonts w:ascii="VAGRounded" w:hAnsi="VAGRounded"/>
          <w:color w:val="861744"/>
        </w:rPr>
        <w:t>STEP 3 – OBTAIN LEGAL ADVICE</w:t>
      </w:r>
    </w:p>
    <w:p w:rsidR="00584967" w:rsidRDefault="00A56606">
      <w:pPr>
        <w:pStyle w:val="BodyText"/>
        <w:spacing w:before="54" w:line="266" w:lineRule="auto"/>
        <w:ind w:left="106" w:right="495"/>
      </w:pPr>
      <w:r>
        <w:t xml:space="preserve">Having regard to the above, it is </w:t>
      </w:r>
      <w:r>
        <w:t>now necessary to obtain legal advice that is specific to your</w:t>
      </w:r>
    </w:p>
    <w:p w:rsidR="00584967" w:rsidRDefault="00A56606">
      <w:pPr>
        <w:pStyle w:val="BodyText"/>
        <w:spacing w:line="266" w:lineRule="auto"/>
        <w:ind w:left="106"/>
      </w:pPr>
      <w:r>
        <w:t>circumstances and that of your family member with Down syndrome.</w:t>
      </w:r>
    </w:p>
    <w:p w:rsidR="00584967" w:rsidRDefault="00584967">
      <w:pPr>
        <w:pStyle w:val="BodyText"/>
        <w:spacing w:before="4"/>
        <w:rPr>
          <w:sz w:val="32"/>
        </w:rPr>
      </w:pPr>
    </w:p>
    <w:p w:rsidR="00584967" w:rsidRDefault="00A56606">
      <w:pPr>
        <w:spacing w:before="1" w:line="252" w:lineRule="auto"/>
        <w:ind w:left="106" w:right="74"/>
        <w:rPr>
          <w:i/>
          <w:sz w:val="20"/>
        </w:rPr>
      </w:pPr>
      <w:r>
        <w:rPr>
          <w:i/>
          <w:color w:val="575756"/>
          <w:sz w:val="20"/>
        </w:rPr>
        <w:t>Andrew Papaleo is an Associate at Schetzer Constantinou, practising in estate planning, family law, family violence and intervention orders. He is also a volunteer lawyer at Fitzroy Legal Service. His sister Steph has Down syndrome and is on</w:t>
      </w:r>
      <w:r>
        <w:rPr>
          <w:i/>
          <w:color w:val="575756"/>
          <w:spacing w:val="-38"/>
          <w:sz w:val="20"/>
        </w:rPr>
        <w:t xml:space="preserve"> </w:t>
      </w:r>
      <w:r>
        <w:rPr>
          <w:i/>
          <w:color w:val="575756"/>
          <w:sz w:val="20"/>
        </w:rPr>
        <w:t xml:space="preserve">the editorial </w:t>
      </w:r>
      <w:r>
        <w:rPr>
          <w:i/>
          <w:color w:val="575756"/>
          <w:sz w:val="20"/>
        </w:rPr>
        <w:t>committee for</w:t>
      </w:r>
      <w:r>
        <w:rPr>
          <w:i/>
          <w:color w:val="575756"/>
          <w:spacing w:val="-31"/>
          <w:sz w:val="20"/>
        </w:rPr>
        <w:t xml:space="preserve"> </w:t>
      </w:r>
      <w:r>
        <w:rPr>
          <w:i/>
          <w:color w:val="575756"/>
          <w:spacing w:val="-3"/>
          <w:sz w:val="20"/>
        </w:rPr>
        <w:t>Voice.</w:t>
      </w:r>
    </w:p>
    <w:p w:rsidR="00584967" w:rsidRDefault="00A56606">
      <w:pPr>
        <w:spacing w:before="117" w:line="252" w:lineRule="auto"/>
        <w:ind w:left="106" w:right="13"/>
        <w:rPr>
          <w:i/>
          <w:sz w:val="20"/>
        </w:rPr>
      </w:pPr>
      <w:r>
        <w:rPr>
          <w:i/>
          <w:color w:val="575756"/>
          <w:sz w:val="20"/>
        </w:rPr>
        <w:t>Andrew has volunteered with various not-for-profit organisations, including Louisiana Capital Assistance Program in New Orleans, USA and the Prison Legal Education &amp; Assistance Program. He is the former Executive Officer of Reprieve Au</w:t>
      </w:r>
      <w:r>
        <w:rPr>
          <w:i/>
          <w:color w:val="575756"/>
          <w:sz w:val="20"/>
        </w:rPr>
        <w:t>stralia.</w:t>
      </w:r>
    </w:p>
    <w:p w:rsidR="00584967" w:rsidRDefault="00A56606">
      <w:pPr>
        <w:pStyle w:val="Heading1"/>
        <w:spacing w:before="93" w:line="220" w:lineRule="auto"/>
        <w:ind w:right="1286"/>
      </w:pPr>
      <w:r>
        <w:rPr>
          <w:b w:val="0"/>
        </w:rPr>
        <w:br w:type="column"/>
      </w:r>
      <w:r>
        <w:rPr>
          <w:color w:val="861744"/>
        </w:rPr>
        <w:t>It’s never too late to learn</w:t>
      </w:r>
    </w:p>
    <w:p w:rsidR="00584967" w:rsidRDefault="00A56606">
      <w:pPr>
        <w:pStyle w:val="Heading2"/>
        <w:spacing w:before="72"/>
      </w:pPr>
      <w:r>
        <w:rPr>
          <w:color w:val="861744"/>
        </w:rPr>
        <w:t>By Rachel Kroes</w:t>
      </w:r>
    </w:p>
    <w:p w:rsidR="00584967" w:rsidRDefault="00584967">
      <w:pPr>
        <w:pStyle w:val="BodyText"/>
        <w:spacing w:before="2"/>
        <w:rPr>
          <w:rFonts w:ascii="VAG Rounded"/>
          <w:sz w:val="43"/>
        </w:rPr>
      </w:pPr>
    </w:p>
    <w:p w:rsidR="00584967" w:rsidRDefault="00A56606">
      <w:pPr>
        <w:pStyle w:val="BodyText"/>
        <w:spacing w:before="1" w:line="266" w:lineRule="auto"/>
        <w:ind w:left="106" w:right="694"/>
      </w:pPr>
      <w:r>
        <w:t>Sally, 35, has a visual calendar filled with icons and words that support her understanding of this week’s activities. With her support worker, she plans out the next week that includes a dance class,</w:t>
      </w:r>
      <w:r>
        <w:t xml:space="preserve"> a sign choir rehearsal, a computer lesson (with homework), a morning of work experience in a shop, a catch up with mum and a haircut appointment. On top of four days a week at the local disability enterprise and a roster of home chores, Sally’s life is ve</w:t>
      </w:r>
      <w:r>
        <w:t>ry busy!</w:t>
      </w:r>
    </w:p>
    <w:p w:rsidR="00584967" w:rsidRDefault="00A56606">
      <w:pPr>
        <w:pStyle w:val="BodyText"/>
        <w:spacing w:before="109" w:line="266" w:lineRule="auto"/>
        <w:ind w:left="106" w:right="602"/>
      </w:pPr>
      <w:r>
        <w:t>This explosion of activity is the result of significant change in Sally’s life as these learning opportunities were not apparent twelve months ago.</w:t>
      </w:r>
    </w:p>
    <w:p w:rsidR="00584967" w:rsidRDefault="00A56606">
      <w:pPr>
        <w:pStyle w:val="BodyText"/>
        <w:spacing w:before="112" w:line="266" w:lineRule="auto"/>
        <w:ind w:left="106" w:right="579"/>
      </w:pPr>
      <w:r>
        <w:t>Sally’s life was at a crossroads. Mum, her primary carer, developed medical needs requiring a signi</w:t>
      </w:r>
      <w:r>
        <w:t>ficant period of recuperation.</w:t>
      </w:r>
      <w:r w:rsidR="00BE10ED">
        <w:t xml:space="preserve"> </w:t>
      </w:r>
      <w:r>
        <w:t>At the time, the whole family was struggling to find supported accommodation for Sally but places were hard to find and the path to this goal wended long into the future.</w:t>
      </w:r>
      <w:r w:rsidR="00BE10ED">
        <w:t xml:space="preserve"> </w:t>
      </w:r>
      <w:r>
        <w:t xml:space="preserve">The NDIS was about to roll out in Darwin for people who </w:t>
      </w:r>
      <w:r>
        <w:t>were in supported accommodation so the pressure was on to find a place.</w:t>
      </w:r>
      <w:r w:rsidR="00BE10ED">
        <w:t xml:space="preserve"> </w:t>
      </w:r>
      <w:r>
        <w:t>The uncertainty of the situation reflected in Sally’s general health. She became anxious and disengaged out of frustration at her inability to articulate her wishes.</w:t>
      </w:r>
    </w:p>
    <w:p w:rsidR="00584967" w:rsidRDefault="00A56606">
      <w:pPr>
        <w:pStyle w:val="BodyText"/>
        <w:spacing w:before="110" w:line="266" w:lineRule="auto"/>
        <w:ind w:left="106" w:right="632"/>
      </w:pPr>
      <w:r>
        <w:t>Thirty years ago, S</w:t>
      </w:r>
      <w:r>
        <w:t>ally’s schooling consisted of 12 years in special education. It was a curriculum of life-skills training with limited exposure to academic rigour. On leaving school, Sally had mastered rudimentary copying skills and a unique combination of gestures and sou</w:t>
      </w:r>
      <w:r>
        <w:t>nds with which to communicate and engage with the wider world.</w:t>
      </w:r>
    </w:p>
    <w:p w:rsidR="00584967" w:rsidRDefault="00A56606">
      <w:pPr>
        <w:pStyle w:val="BodyText"/>
        <w:spacing w:before="110" w:line="266" w:lineRule="auto"/>
        <w:ind w:left="106" w:right="696"/>
      </w:pPr>
      <w:r>
        <w:t>In the end, the push for change came from Sally herself who persistently conveyed a desire for independence using the limited communication skills at her disposal.</w:t>
      </w:r>
    </w:p>
    <w:p w:rsidR="00584967" w:rsidRDefault="00A56606">
      <w:pPr>
        <w:pStyle w:val="BodyText"/>
        <w:spacing w:line="266" w:lineRule="auto"/>
        <w:ind w:left="106" w:right="1286"/>
      </w:pPr>
      <w:r>
        <w:t>As it dawned on Sally’s famil</w:t>
      </w:r>
      <w:r>
        <w:t>y that she was asking for independence, they drew up a map of learning</w:t>
      </w:r>
    </w:p>
    <w:p w:rsidR="00584967" w:rsidRDefault="00A56606">
      <w:pPr>
        <w:pStyle w:val="BodyText"/>
        <w:spacing w:line="266" w:lineRule="auto"/>
        <w:ind w:left="106" w:right="587"/>
      </w:pPr>
      <w:r>
        <w:t>opportunities based on many of the activities regularly delivered in schools.</w:t>
      </w:r>
      <w:r w:rsidR="00BE10ED">
        <w:t xml:space="preserve"> </w:t>
      </w:r>
      <w:r>
        <w:t>This culminated in a period of transition to the homes of extended family, to respite services and finally to her own supported accommodation in March 2017.</w:t>
      </w:r>
    </w:p>
    <w:p w:rsidR="00584967" w:rsidRDefault="00584967">
      <w:pPr>
        <w:spacing w:line="266" w:lineRule="auto"/>
        <w:sectPr w:rsidR="00584967">
          <w:type w:val="continuous"/>
          <w:pgSz w:w="11910" w:h="16840"/>
          <w:pgMar w:top="1040" w:right="0" w:bottom="760" w:left="460" w:header="720" w:footer="720" w:gutter="0"/>
          <w:cols w:num="2" w:space="720" w:equalWidth="0">
            <w:col w:w="5014" w:space="542"/>
            <w:col w:w="5894"/>
          </w:cols>
        </w:sect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rPr>
          <w:sz w:val="20"/>
        </w:rPr>
      </w:pPr>
    </w:p>
    <w:p w:rsidR="00584967" w:rsidRDefault="00584967">
      <w:pPr>
        <w:pStyle w:val="BodyText"/>
        <w:spacing w:before="11"/>
        <w:rPr>
          <w:sz w:val="23"/>
        </w:rPr>
      </w:pPr>
    </w:p>
    <w:p w:rsidR="00584967" w:rsidRDefault="00A56606">
      <w:pPr>
        <w:ind w:left="6292"/>
        <w:rPr>
          <w:rFonts w:ascii="VAG Rounded"/>
          <w:sz w:val="20"/>
        </w:rPr>
      </w:pPr>
      <w:r>
        <w:rPr>
          <w:rFonts w:ascii="VAG Rounded"/>
          <w:sz w:val="20"/>
        </w:rPr>
        <w:t>Sally and Lyndy and the weekly CAL session</w:t>
      </w:r>
    </w:p>
    <w:p w:rsidR="00584967" w:rsidRDefault="00584967">
      <w:pPr>
        <w:pStyle w:val="BodyText"/>
        <w:rPr>
          <w:rFonts w:ascii="VAG Rounded"/>
          <w:sz w:val="20"/>
        </w:rPr>
      </w:pPr>
    </w:p>
    <w:p w:rsidR="00584967" w:rsidRDefault="00584967">
      <w:pPr>
        <w:pStyle w:val="BodyText"/>
        <w:spacing w:before="2"/>
        <w:rPr>
          <w:rFonts w:ascii="VAG Rounded"/>
          <w:sz w:val="15"/>
        </w:rPr>
      </w:pPr>
    </w:p>
    <w:p w:rsidR="00584967" w:rsidRDefault="00584967">
      <w:pPr>
        <w:rPr>
          <w:rFonts w:ascii="VAG Rounded"/>
          <w:sz w:val="15"/>
        </w:rPr>
        <w:sectPr w:rsidR="00584967">
          <w:pgSz w:w="11910" w:h="16840"/>
          <w:pgMar w:top="1040" w:right="0" w:bottom="760" w:left="460" w:header="493" w:footer="575" w:gutter="0"/>
          <w:cols w:space="720"/>
        </w:sectPr>
      </w:pPr>
    </w:p>
    <w:p w:rsidR="00584967" w:rsidRDefault="00A56606">
      <w:pPr>
        <w:pStyle w:val="BodyText"/>
        <w:spacing w:before="100" w:line="266" w:lineRule="auto"/>
        <w:ind w:left="106" w:right="51"/>
      </w:pPr>
      <w:r>
        <w:pict>
          <v:group id="_x0000_s1026" alt="" style="position:absolute;left:0;text-align:left;margin-left:0;margin-top:52.7pt;width:595.3pt;height:738.2pt;z-index:-7744;mso-position-horizontal-relative:page;mso-position-vertical-relative:page" coordorigin=",1054" coordsize="11906,14764">
            <v:rect id="_x0000_s1027" alt="" style="position:absolute;top:1053;width:11906;height:14764;mso-wrap-style:square;v-text-anchor:top" fillcolor="#f7f6e9" stroked="f"/>
            <v:shape id="_x0000_s1028" alt="" style="position:absolute;left:998;top:1672;width:9909;height:4872;mso-wrap-style:square;v-text-anchor:top" coordorigin="998,1672" coordsize="9909,4872" path="m10624,1672r-9342,l1118,1677r-84,31l1003,1792r-5,164l998,6260r5,164l1034,6508r84,31l1282,6543r9342,l10787,6539r85,-31l10903,6424r4,-164l10907,1956r-4,-164l10872,1708r-85,-31l10624,1672xe" fillcolor="#d06e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1265;top:1398;width:9375;height:5419">
              <v:imagedata r:id="rId11" o:title=""/>
            </v:shape>
            <v:shape id="_x0000_s1030" type="#_x0000_t75" alt="" style="position:absolute;left:6428;top:7115;width:107;height:107">
              <v:imagedata r:id="rId12" o:title=""/>
            </v:shape>
            <w10:wrap anchorx="page" anchory="page"/>
          </v:group>
        </w:pict>
      </w:r>
      <w:r>
        <w:t xml:space="preserve">The success of </w:t>
      </w:r>
      <w:r>
        <w:rPr>
          <w:spacing w:val="-3"/>
        </w:rPr>
        <w:t xml:space="preserve">Sally’s </w:t>
      </w:r>
      <w:r>
        <w:t xml:space="preserve">transition into supported accommodation began with the introduction of the visual </w:t>
      </w:r>
      <w:r>
        <w:rPr>
          <w:spacing w:val="-3"/>
        </w:rPr>
        <w:t>calendar.</w:t>
      </w:r>
      <w:r>
        <w:rPr>
          <w:spacing w:val="-25"/>
        </w:rPr>
        <w:t xml:space="preserve"> </w:t>
      </w:r>
      <w:r>
        <w:t>Progress</w:t>
      </w:r>
      <w:r>
        <w:rPr>
          <w:spacing w:val="-5"/>
        </w:rPr>
        <w:t xml:space="preserve"> </w:t>
      </w:r>
      <w:r>
        <w:t>developed</w:t>
      </w:r>
      <w:r>
        <w:rPr>
          <w:spacing w:val="-5"/>
        </w:rPr>
        <w:t xml:space="preserve"> </w:t>
      </w:r>
      <w:r>
        <w:t>through</w:t>
      </w:r>
      <w:r>
        <w:rPr>
          <w:spacing w:val="-5"/>
        </w:rPr>
        <w:t xml:space="preserve"> </w:t>
      </w:r>
      <w:r>
        <w:t>the</w:t>
      </w:r>
      <w:r>
        <w:rPr>
          <w:spacing w:val="-5"/>
        </w:rPr>
        <w:t xml:space="preserve"> </w:t>
      </w:r>
      <w:r>
        <w:t>use</w:t>
      </w:r>
      <w:r>
        <w:rPr>
          <w:spacing w:val="-5"/>
        </w:rPr>
        <w:t xml:space="preserve"> </w:t>
      </w:r>
      <w:r>
        <w:t>of</w:t>
      </w:r>
      <w:r>
        <w:rPr>
          <w:spacing w:val="-5"/>
        </w:rPr>
        <w:t xml:space="preserve"> </w:t>
      </w:r>
      <w:r>
        <w:t>icons</w:t>
      </w:r>
      <w:r>
        <w:rPr>
          <w:spacing w:val="-5"/>
        </w:rPr>
        <w:t xml:space="preserve"> </w:t>
      </w:r>
      <w:r>
        <w:t>that Sally became familiar with.</w:t>
      </w:r>
      <w:r w:rsidR="00BE10ED">
        <w:t xml:space="preserve"> </w:t>
      </w:r>
      <w:r>
        <w:t>This developed into words for reading, especially the names of her fellow housemates and the support team who worked in her home.</w:t>
      </w:r>
      <w:r w:rsidR="00BE10ED">
        <w:t xml:space="preserve"> </w:t>
      </w:r>
      <w:r>
        <w:t xml:space="preserve">Then, a breakthrough: Sally started clearly using </w:t>
      </w:r>
      <w:r>
        <w:rPr>
          <w:spacing w:val="-3"/>
        </w:rPr>
        <w:t xml:space="preserve">people’s </w:t>
      </w:r>
      <w:r>
        <w:t>names to address them.</w:t>
      </w:r>
      <w:r w:rsidR="00BE10ED">
        <w:t xml:space="preserve"> </w:t>
      </w:r>
      <w:r>
        <w:t xml:space="preserve">This surprise development spurred them on to teach her </w:t>
      </w:r>
      <w:r>
        <w:rPr>
          <w:spacing w:val="-3"/>
        </w:rPr>
        <w:t xml:space="preserve">even </w:t>
      </w:r>
      <w:r>
        <w:t>more and the iPad became the tool to interact further with</w:t>
      </w:r>
      <w:r>
        <w:rPr>
          <w:spacing w:val="-3"/>
        </w:rPr>
        <w:t xml:space="preserve"> </w:t>
      </w:r>
      <w:r>
        <w:rPr>
          <w:spacing w:val="-4"/>
        </w:rPr>
        <w:t>Sally.</w:t>
      </w:r>
    </w:p>
    <w:p w:rsidR="00584967" w:rsidRDefault="00A56606">
      <w:pPr>
        <w:pStyle w:val="BodyText"/>
        <w:spacing w:before="109" w:line="266" w:lineRule="auto"/>
        <w:ind w:left="106" w:right="-2"/>
      </w:pPr>
      <w:r>
        <w:t>The NDIS planning commenced, assisted in part by Down Syndrome Association NT who introduced Sally to the Co</w:t>
      </w:r>
      <w:r>
        <w:t>mputer Aided Learning (CAL) program.</w:t>
      </w:r>
      <w:r w:rsidR="00BE10ED">
        <w:t xml:space="preserve"> </w:t>
      </w:r>
      <w:r>
        <w:t>Weekly CAL lessons with her teacher Lyndy created the backbone of her speech development through a range of apps currently used in schools. Sally took to technology quickly. Her</w:t>
      </w:r>
    </w:p>
    <w:p w:rsidR="00584967" w:rsidRDefault="00A56606">
      <w:pPr>
        <w:pStyle w:val="BodyText"/>
        <w:spacing w:line="266" w:lineRule="auto"/>
        <w:ind w:left="106" w:right="66"/>
      </w:pPr>
      <w:r>
        <w:t xml:space="preserve">iPad held a range of educational apps and </w:t>
      </w:r>
      <w:r>
        <w:t>they built a visual library of the people, places and activities she was now experiencing.</w:t>
      </w:r>
      <w:r w:rsidR="00BE10ED">
        <w:t xml:space="preserve"> </w:t>
      </w:r>
      <w:r>
        <w:t xml:space="preserve">This approach was shared with her support workers and they delighted in experiencing </w:t>
      </w:r>
      <w:r>
        <w:rPr>
          <w:spacing w:val="-3"/>
        </w:rPr>
        <w:t xml:space="preserve">Sally’s </w:t>
      </w:r>
      <w:r>
        <w:t>increasing vocabulary.</w:t>
      </w:r>
    </w:p>
    <w:p w:rsidR="00584967" w:rsidRDefault="00A56606">
      <w:pPr>
        <w:pStyle w:val="BodyText"/>
        <w:spacing w:before="109" w:line="266" w:lineRule="auto"/>
        <w:ind w:left="106" w:right="38"/>
      </w:pPr>
      <w:r>
        <w:rPr>
          <w:spacing w:val="-3"/>
        </w:rPr>
        <w:t xml:space="preserve">Sally’s </w:t>
      </w:r>
      <w:r>
        <w:t>NDIS plan also included signing classes to</w:t>
      </w:r>
      <w:r>
        <w:t xml:space="preserve"> further develop her communication skills. She had basic signs</w:t>
      </w:r>
      <w:r>
        <w:rPr>
          <w:spacing w:val="-42"/>
        </w:rPr>
        <w:t xml:space="preserve"> </w:t>
      </w:r>
      <w:r>
        <w:t>from her primary school education but here she was exposed to activities that expanded her vocabulary and included regular practice in reading texts, writing, and number work–which she develope</w:t>
      </w:r>
      <w:r>
        <w:t xml:space="preserve">d a </w:t>
      </w:r>
      <w:r>
        <w:rPr>
          <w:spacing w:val="-3"/>
        </w:rPr>
        <w:t xml:space="preserve">love </w:t>
      </w:r>
      <w:r>
        <w:t>for.</w:t>
      </w:r>
      <w:r w:rsidR="00BE10ED">
        <w:t xml:space="preserve"> </w:t>
      </w:r>
      <w:r>
        <w:t>Whilst Sally had</w:t>
      </w:r>
      <w:r>
        <w:rPr>
          <w:spacing w:val="-27"/>
        </w:rPr>
        <w:t xml:space="preserve"> </w:t>
      </w:r>
      <w:r>
        <w:t>less</w:t>
      </w:r>
    </w:p>
    <w:p w:rsidR="00584967" w:rsidRDefault="00A56606">
      <w:pPr>
        <w:pStyle w:val="BodyText"/>
        <w:spacing w:before="101" w:line="266" w:lineRule="auto"/>
        <w:ind w:left="106" w:right="717"/>
      </w:pPr>
      <w:r>
        <w:br w:type="column"/>
      </w:r>
      <w:r>
        <w:t>speech than the other class members, this did not stop her developing friendships and other students were in awe of her natural ability to copy signs. Expanding Sally’s education revealed a nature that absorbed all the t</w:t>
      </w:r>
      <w:r>
        <w:t>hings happening around her. She showed pride in singing along to familiar lyrics and naturally picking up signs to words that were obviously familiar to her through her lifelong church attendance.</w:t>
      </w:r>
    </w:p>
    <w:p w:rsidR="00584967" w:rsidRDefault="00A56606">
      <w:pPr>
        <w:pStyle w:val="BodyText"/>
        <w:spacing w:before="110" w:line="266" w:lineRule="auto"/>
        <w:ind w:left="106" w:right="566"/>
      </w:pPr>
      <w:r>
        <w:t xml:space="preserve">One </w:t>
      </w:r>
      <w:r>
        <w:rPr>
          <w:spacing w:val="-3"/>
        </w:rPr>
        <w:t xml:space="preserve">last piece </w:t>
      </w:r>
      <w:r>
        <w:t xml:space="preserve">of the </w:t>
      </w:r>
      <w:r>
        <w:rPr>
          <w:spacing w:val="-3"/>
        </w:rPr>
        <w:t xml:space="preserve">learning journey </w:t>
      </w:r>
      <w:r>
        <w:t xml:space="preserve">was to </w:t>
      </w:r>
      <w:r>
        <w:rPr>
          <w:spacing w:val="-3"/>
        </w:rPr>
        <w:t>consider alte</w:t>
      </w:r>
      <w:r>
        <w:rPr>
          <w:spacing w:val="-3"/>
        </w:rPr>
        <w:t xml:space="preserve">rnate </w:t>
      </w:r>
      <w:r>
        <w:rPr>
          <w:spacing w:val="-4"/>
        </w:rPr>
        <w:t xml:space="preserve">work </w:t>
      </w:r>
      <w:r>
        <w:rPr>
          <w:spacing w:val="-3"/>
        </w:rPr>
        <w:t xml:space="preserve">experience for Sally </w:t>
      </w:r>
      <w:r>
        <w:rPr>
          <w:spacing w:val="-4"/>
        </w:rPr>
        <w:t xml:space="preserve">who, </w:t>
      </w:r>
      <w:r>
        <w:rPr>
          <w:spacing w:val="-3"/>
        </w:rPr>
        <w:t xml:space="preserve">whilst comfortable </w:t>
      </w:r>
      <w:r>
        <w:t xml:space="preserve">in </w:t>
      </w:r>
      <w:r>
        <w:rPr>
          <w:spacing w:val="-4"/>
        </w:rPr>
        <w:t xml:space="preserve">routine </w:t>
      </w:r>
      <w:r>
        <w:rPr>
          <w:spacing w:val="-3"/>
        </w:rPr>
        <w:t xml:space="preserve">skills associated with </w:t>
      </w:r>
      <w:r>
        <w:t xml:space="preserve">her </w:t>
      </w:r>
      <w:r>
        <w:rPr>
          <w:spacing w:val="-3"/>
        </w:rPr>
        <w:t xml:space="preserve">disability </w:t>
      </w:r>
      <w:r>
        <w:rPr>
          <w:spacing w:val="-4"/>
        </w:rPr>
        <w:t xml:space="preserve">employment workplace </w:t>
      </w:r>
      <w:r>
        <w:t xml:space="preserve">of </w:t>
      </w:r>
      <w:r>
        <w:rPr>
          <w:spacing w:val="-4"/>
        </w:rPr>
        <w:t xml:space="preserve">seventeen years, </w:t>
      </w:r>
      <w:r>
        <w:t xml:space="preserve">had </w:t>
      </w:r>
      <w:r>
        <w:rPr>
          <w:spacing w:val="-4"/>
        </w:rPr>
        <w:t xml:space="preserve">never </w:t>
      </w:r>
      <w:r>
        <w:rPr>
          <w:spacing w:val="-3"/>
        </w:rPr>
        <w:t xml:space="preserve">experienced other </w:t>
      </w:r>
      <w:r>
        <w:t xml:space="preserve">work environments. </w:t>
      </w:r>
      <w:r>
        <w:rPr>
          <w:spacing w:val="-3"/>
        </w:rPr>
        <w:t xml:space="preserve">Sally’s </w:t>
      </w:r>
      <w:r>
        <w:t>NDIS plan included six hours per week training at Walki</w:t>
      </w:r>
      <w:r>
        <w:t xml:space="preserve">ng In My Shoes (WIMS)–a retail social enterprise run by the Down Syndrome Association </w:t>
      </w:r>
      <w:r>
        <w:rPr>
          <w:spacing w:val="-10"/>
        </w:rPr>
        <w:t xml:space="preserve">NT. </w:t>
      </w:r>
      <w:r>
        <w:t xml:space="preserve">Gentle entry into the shop environment coupled with </w:t>
      </w:r>
      <w:r>
        <w:rPr>
          <w:spacing w:val="-4"/>
        </w:rPr>
        <w:t xml:space="preserve">structured </w:t>
      </w:r>
      <w:r>
        <w:rPr>
          <w:spacing w:val="-3"/>
        </w:rPr>
        <w:t xml:space="preserve">tasks </w:t>
      </w:r>
      <w:r>
        <w:t xml:space="preserve">has </w:t>
      </w:r>
      <w:r>
        <w:rPr>
          <w:spacing w:val="-4"/>
        </w:rPr>
        <w:t xml:space="preserve">given </w:t>
      </w:r>
      <w:r>
        <w:rPr>
          <w:spacing w:val="-3"/>
        </w:rPr>
        <w:t xml:space="preserve">Sally </w:t>
      </w:r>
      <w:r>
        <w:t xml:space="preserve">a </w:t>
      </w:r>
      <w:r>
        <w:rPr>
          <w:spacing w:val="-3"/>
        </w:rPr>
        <w:t xml:space="preserve">new enthusiasm for </w:t>
      </w:r>
      <w:r>
        <w:rPr>
          <w:spacing w:val="-4"/>
        </w:rPr>
        <w:t xml:space="preserve">work, </w:t>
      </w:r>
      <w:r>
        <w:t>which includes sorting and presentation of shoes, writ</w:t>
      </w:r>
      <w:r>
        <w:t>ing price tags and cleaning stock.</w:t>
      </w:r>
    </w:p>
    <w:p w:rsidR="00584967" w:rsidRDefault="00A56606">
      <w:pPr>
        <w:pStyle w:val="BodyText"/>
        <w:spacing w:before="109" w:line="266" w:lineRule="auto"/>
        <w:ind w:left="106" w:right="527"/>
      </w:pPr>
      <w:r>
        <w:t>So, now her life is busy.</w:t>
      </w:r>
      <w:r w:rsidR="00BE10ED">
        <w:t xml:space="preserve"> </w:t>
      </w:r>
      <w:bookmarkStart w:id="0" w:name="_GoBack"/>
      <w:bookmarkEnd w:id="0"/>
      <w:r>
        <w:t>The daunting decisions of twelve months ago are long behind Sally and her family. Prompted by change but supported by a curriculum of educational activities, Sally has proved that it really is nev</w:t>
      </w:r>
      <w:r>
        <w:t>er too</w:t>
      </w:r>
    </w:p>
    <w:p w:rsidR="00584967" w:rsidRDefault="00A56606">
      <w:pPr>
        <w:pStyle w:val="BodyText"/>
        <w:spacing w:line="251" w:lineRule="exact"/>
        <w:ind w:left="106"/>
      </w:pPr>
      <w:r>
        <w:t>late to learn.</w:t>
      </w:r>
    </w:p>
    <w:p w:rsidR="00584967" w:rsidRDefault="00584967">
      <w:pPr>
        <w:pStyle w:val="BodyText"/>
        <w:spacing w:before="8"/>
        <w:rPr>
          <w:sz w:val="34"/>
        </w:rPr>
      </w:pPr>
    </w:p>
    <w:p w:rsidR="00584967" w:rsidRDefault="00A56606">
      <w:pPr>
        <w:ind w:left="106"/>
        <w:rPr>
          <w:i/>
          <w:sz w:val="20"/>
        </w:rPr>
      </w:pPr>
      <w:r>
        <w:rPr>
          <w:i/>
          <w:color w:val="575756"/>
          <w:sz w:val="20"/>
        </w:rPr>
        <w:t>Rachel Kroes is Executive Officer of Down Syndrome Association NT.</w:t>
      </w:r>
    </w:p>
    <w:sectPr w:rsidR="00584967">
      <w:type w:val="continuous"/>
      <w:pgSz w:w="11910" w:h="16840"/>
      <w:pgMar w:top="1040" w:right="0" w:bottom="760" w:left="460" w:header="720" w:footer="720" w:gutter="0"/>
      <w:cols w:num="2" w:space="720" w:equalWidth="0">
        <w:col w:w="5363" w:space="193"/>
        <w:col w:w="58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606" w:rsidRDefault="00A56606">
      <w:r>
        <w:separator/>
      </w:r>
    </w:p>
  </w:endnote>
  <w:endnote w:type="continuationSeparator" w:id="0">
    <w:p w:rsidR="00A56606" w:rsidRDefault="00A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3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AGRounded">
    <w:altName w:val="Cambria"/>
    <w:panose1 w:val="020B0604020202020204"/>
    <w:charset w:val="00"/>
    <w:family w:val="roman"/>
    <w:pitch w:val="variable"/>
  </w:font>
  <w:font w:name="VAG Rounded">
    <w:panose1 w:val="02000303030000020004"/>
    <w:charset w:val="00"/>
    <w:family w:val="auto"/>
    <w:pitch w:val="variable"/>
    <w:sig w:usb0="80000003" w:usb1="00000000" w:usb2="00000000" w:usb3="00000000" w:csb0="00000001" w:csb1="00000000"/>
  </w:font>
  <w:font w:name="GillSans-SemiBold">
    <w:altName w:val="Calibri"/>
    <w:panose1 w:val="020B0604020202020204"/>
    <w:charset w:val="00"/>
    <w:family w:val="swiss"/>
    <w:pitch w:val="variable"/>
  </w:font>
  <w:font w:name="GillSans-Sem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67" w:rsidRDefault="00A56606">
    <w:pPr>
      <w:pStyle w:val="BodyText"/>
      <w:spacing w:line="14" w:lineRule="auto"/>
      <w:rPr>
        <w:sz w:val="20"/>
      </w:rPr>
    </w:pPr>
    <w:r>
      <w:pict>
        <v:group id="_x0000_s2057" alt="" style="position:absolute;margin-left:287.45pt;margin-top:803.15pt;width:21.8pt;height:23.55pt;z-index:-7720;mso-position-horizontal-relative:page;mso-position-vertical-relative:page" coordorigin="5749,16063" coordsize="43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left:5971;top:16069;width:214;height:214">
            <v:imagedata r:id="rId1" o:title=""/>
          </v:shape>
          <v:shape id="_x0000_s2059" alt="" style="position:absolute;left:5749;top:16063;width:433;height:471" coordorigin="5749,16063" coordsize="433,471" o:spt="100" adj="0,,0" path="m5853,16063r-47,2l5775,16076r-17,18l5751,16113r-2,14l5749,16212r,37l5750,16350r1,91l5754,16497r18,27l5813,16533r53,l5916,16530r50,-5l6019,16514r55,-20l6082,16489r-229,l5820,16481r-15,-21l5803,16400r-1,-96l5802,16212r,-44l5803,16157r6,-16l5822,16127r25,-8l5876,16117r97,l5973,16116r7,-11l5988,16095r9,-9l5951,16075r-48,-8l5853,16063xm6177,16249r-7,9l6162,16267r-9,7l6143,16280r,34l6138,16358r-13,43l6101,16432r-43,26l6015,16474r-42,8l5934,16486r-40,3l5853,16489r229,l6128,16462r31,-43l6176,16361r6,-57l6181,16263r-1,-3l6179,16255r-2,-6xm5973,16117r-97,l5907,16119r31,3l5968,16128r5,-11xe" fillcolor="#acaa00" stroked="f">
            <v:stroke joinstyle="round"/>
            <v:formulas/>
            <v:path arrowok="t" o:connecttype="segments"/>
          </v:shape>
          <v:shape id="_x0000_s2060" type="#_x0000_t75" alt="" style="position:absolute;left:5825;top:16069;width:359;height:402">
            <v:imagedata r:id="rId2" o:title=""/>
          </v:shape>
          <w10:wrap anchorx="page" anchory="page"/>
        </v:group>
      </w:pict>
    </w:r>
    <w:r>
      <w:pict>
        <v:line id="_x0000_s2056" alt="" style="position:absolute;z-index:-7696;mso-wrap-edited:f;mso-width-percent:0;mso-height-percent:0;mso-position-horizontal-relative:page;mso-position-vertical-relative:page;mso-width-percent:0;mso-height-percent:0" from="28.85pt,813.5pt" to="273.35pt,813.5pt" strokecolor="#acaa00" strokeweight="1pt">
          <w10:wrap anchorx="page" anchory="page"/>
        </v:line>
      </w:pict>
    </w:r>
    <w:r>
      <w:pict>
        <v:line id="_x0000_s2055" alt="" style="position:absolute;z-index:-7672;mso-wrap-edited:f;mso-width-percent:0;mso-height-percent:0;mso-position-horizontal-relative:page;mso-position-vertical-relative:page;mso-width-percent:0;mso-height-percent:0" from="321.95pt,813.5pt" to="566.45pt,813.5pt" strokecolor="#acaa00" strokeweight="1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67" w:rsidRDefault="00A56606">
    <w:pPr>
      <w:pStyle w:val="BodyText"/>
      <w:spacing w:line="14" w:lineRule="auto"/>
      <w:rPr>
        <w:sz w:val="20"/>
      </w:rPr>
    </w:pPr>
    <w:r>
      <w:pict>
        <v:group id="_x0000_s2051" alt="" style="position:absolute;margin-left:287.45pt;margin-top:803.15pt;width:21.8pt;height:23.55pt;z-index:-7648;mso-position-horizontal-relative:page;mso-position-vertical-relative:page" coordorigin="5749,16063" coordsize="43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5971;top:16069;width:214;height:214">
            <v:imagedata r:id="rId1" o:title=""/>
          </v:shape>
          <v:shape id="_x0000_s2053" alt="" style="position:absolute;left:5749;top:16063;width:433;height:471" coordorigin="5749,16063" coordsize="433,471" o:spt="100" adj="0,,0" path="m5853,16063r-47,2l5775,16076r-17,18l5751,16113r-2,14l5749,16212r,37l5750,16350r1,91l5754,16497r18,27l5813,16533r53,l5916,16530r50,-5l6019,16514r55,-20l6082,16489r-229,l5820,16481r-15,-21l5803,16400r-1,-96l5802,16212r,-44l5803,16157r6,-16l5822,16127r25,-8l5876,16117r97,l5973,16116r7,-11l5988,16095r9,-9l5951,16075r-48,-8l5853,16063xm6177,16249r-7,9l6162,16267r-9,7l6143,16280r,34l6138,16358r-13,43l6101,16432r-43,26l6015,16474r-42,8l5934,16486r-40,3l5853,16489r229,l6128,16462r31,-43l6176,16361r6,-57l6181,16263r-1,-3l6179,16255r-2,-6xm5973,16117r-97,l5907,16119r31,3l5968,16128r5,-11xe" fillcolor="#acaa00" stroked="f">
            <v:stroke joinstyle="round"/>
            <v:formulas/>
            <v:path arrowok="t" o:connecttype="segments"/>
          </v:shape>
          <v:shape id="_x0000_s2054" type="#_x0000_t75" alt="" style="position:absolute;left:5825;top:16069;width:359;height:402">
            <v:imagedata r:id="rId2" o:title=""/>
          </v:shape>
          <w10:wrap anchorx="page" anchory="page"/>
        </v:group>
      </w:pict>
    </w:r>
    <w:r>
      <w:pict>
        <v:line id="_x0000_s2050" alt="" style="position:absolute;z-index:-7624;mso-wrap-edited:f;mso-width-percent:0;mso-height-percent:0;mso-position-horizontal-relative:page;mso-position-vertical-relative:page;mso-width-percent:0;mso-height-percent:0" from="28.85pt,813.5pt" to="273.35pt,813.5pt" strokecolor="#acaa00" strokeweight="1pt">
          <w10:wrap anchorx="page" anchory="page"/>
        </v:line>
      </w:pict>
    </w:r>
    <w:r>
      <w:pict>
        <v:line id="_x0000_s2049" alt="" style="position:absolute;z-index:-7600;mso-wrap-edited:f;mso-width-percent:0;mso-height-percent:0;mso-position-horizontal-relative:page;mso-position-vertical-relative:page;mso-width-percent:0;mso-height-percent:0" from="321.95pt,813.5pt" to="566.45pt,813.5pt" strokecolor="#acaa00"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606" w:rsidRDefault="00A56606">
      <w:r>
        <w:separator/>
      </w:r>
    </w:p>
  </w:footnote>
  <w:footnote w:type="continuationSeparator" w:id="0">
    <w:p w:rsidR="00A56606" w:rsidRDefault="00A5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67" w:rsidRDefault="00A56606">
    <w:pPr>
      <w:pStyle w:val="BodyText"/>
      <w:spacing w:line="14" w:lineRule="auto"/>
      <w:rPr>
        <w:sz w:val="20"/>
      </w:rPr>
    </w:pPr>
    <w:r>
      <w:pict>
        <v:line id="_x0000_s2066" alt="" style="position:absolute;z-index:-7864;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65" type="#_x0000_t202" alt="" style="position:absolute;margin-left:27.35pt;margin-top:23.65pt;width:195.9pt;height:11pt;z-index:-7840;mso-wrap-style:square;mso-wrap-edited:f;mso-width-percent:0;mso-height-percent:0;mso-position-horizontal-relative:page;mso-position-vertical-relative:page;mso-width-percent:0;mso-height-percent:0;v-text-anchor:top" filled="f" stroked="f">
          <v:textbox inset="0,0,0,0">
            <w:txbxContent>
              <w:p w:rsidR="00584967" w:rsidRDefault="00A56606">
                <w:pPr>
                  <w:spacing w:line="198" w:lineRule="exact"/>
                  <w:ind w:left="20"/>
                  <w:rPr>
                    <w:rFonts w:ascii="VAGRounded"/>
                    <w:b/>
                    <w:sz w:val="18"/>
                  </w:rPr>
                </w:pPr>
                <w:r>
                  <w:rPr>
                    <w:rFonts w:ascii="VAGRounded"/>
                    <w:b/>
                    <w:sz w:val="18"/>
                  </w:rPr>
                  <w:t>Voice - The Journal of Down Syndrome Australia</w:t>
                </w:r>
              </w:p>
            </w:txbxContent>
          </v:textbox>
          <w10:wrap anchorx="page" anchory="page"/>
        </v:shape>
      </w:pict>
    </w:r>
    <w:r>
      <w:pict>
        <v:shape id="_x0000_s2064" type="#_x0000_t202" alt="" style="position:absolute;margin-left:534.3pt;margin-top:23.65pt;width:34.75pt;height:11pt;z-index:-7816;mso-wrap-style:square;mso-wrap-edited:f;mso-width-percent:0;mso-height-percent:0;mso-position-horizontal-relative:page;mso-position-vertical-relative:page;mso-width-percent:0;mso-height-percent:0;v-text-anchor:top" filled="f" stroked="f">
          <v:textbox inset="0,0,0,0">
            <w:txbxContent>
              <w:p w:rsidR="00584967" w:rsidRDefault="00A56606">
                <w:pPr>
                  <w:spacing w:line="198" w:lineRule="exact"/>
                  <w:ind w:left="20"/>
                  <w:rPr>
                    <w:rFonts w:ascii="VAGRounded"/>
                    <w:b/>
                    <w:sz w:val="18"/>
                  </w:rPr>
                </w:pPr>
                <w:r>
                  <w:rPr>
                    <w:rFonts w:ascii="VAGRounded"/>
                    <w:b/>
                    <w:sz w:val="18"/>
                  </w:rPr>
                  <w:t xml:space="preserve">Page </w:t>
                </w:r>
                <w:r>
                  <w:fldChar w:fldCharType="begin"/>
                </w:r>
                <w:r>
                  <w:rPr>
                    <w:rFonts w:ascii="VAGRounded"/>
                    <w:b/>
                    <w:sz w:val="18"/>
                  </w:rPr>
                  <w:instrText xml:space="preserve"> PAGE </w:instrText>
                </w:r>
                <w:r>
                  <w:fldChar w:fldCharType="separate"/>
                </w:r>
                <w:r>
                  <w:t>10</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67" w:rsidRDefault="00A56606">
    <w:pPr>
      <w:pStyle w:val="BodyText"/>
      <w:spacing w:line="14" w:lineRule="auto"/>
      <w:rPr>
        <w:sz w:val="20"/>
      </w:rPr>
    </w:pPr>
    <w:r>
      <w:pict>
        <v:line id="_x0000_s2063" alt="" style="position:absolute;z-index:-7792;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62" type="#_x0000_t202" alt="" style="position:absolute;margin-left:27.35pt;margin-top:23.65pt;width:64.6pt;height:11pt;z-index:-7768;mso-wrap-style:square;mso-wrap-edited:f;mso-width-percent:0;mso-height-percent:0;mso-position-horizontal-relative:page;mso-position-vertical-relative:page;mso-width-percent:0;mso-height-percent:0;v-text-anchor:top" filled="f" stroked="f">
          <v:textbox inset="0,0,0,0">
            <w:txbxContent>
              <w:p w:rsidR="00584967" w:rsidRDefault="00A56606">
                <w:pPr>
                  <w:spacing w:line="198" w:lineRule="exact"/>
                  <w:ind w:left="20"/>
                  <w:rPr>
                    <w:rFonts w:ascii="VAGRounded"/>
                    <w:b/>
                    <w:sz w:val="18"/>
                  </w:rPr>
                </w:pPr>
                <w:r>
                  <w:rPr>
                    <w:rFonts w:ascii="VAGRounded"/>
                    <w:b/>
                    <w:sz w:val="18"/>
                  </w:rPr>
                  <w:t>December 2017</w:t>
                </w:r>
              </w:p>
            </w:txbxContent>
          </v:textbox>
          <w10:wrap anchorx="page" anchory="page"/>
        </v:shape>
      </w:pict>
    </w:r>
    <w:r>
      <w:pict>
        <v:shape id="_x0000_s2061" type="#_x0000_t202" alt="" style="position:absolute;margin-left:534.3pt;margin-top:23.65pt;width:34.75pt;height:11pt;z-index:-7744;mso-wrap-style:square;mso-wrap-edited:f;mso-width-percent:0;mso-height-percent:0;mso-position-horizontal-relative:page;mso-position-vertical-relative:page;mso-width-percent:0;mso-height-percent:0;v-text-anchor:top" filled="f" stroked="f">
          <v:textbox inset="0,0,0,0">
            <w:txbxContent>
              <w:p w:rsidR="00584967" w:rsidRDefault="00A56606">
                <w:pPr>
                  <w:spacing w:line="198" w:lineRule="exact"/>
                  <w:ind w:left="20"/>
                  <w:rPr>
                    <w:rFonts w:ascii="VAGRounded"/>
                    <w:b/>
                    <w:sz w:val="18"/>
                  </w:rPr>
                </w:pPr>
                <w:r>
                  <w:rPr>
                    <w:rFonts w:ascii="VAGRounded"/>
                    <w:b/>
                    <w:sz w:val="18"/>
                  </w:rPr>
                  <w:t xml:space="preserve">Page </w:t>
                </w:r>
                <w:r>
                  <w:fldChar w:fldCharType="begin"/>
                </w:r>
                <w:r>
                  <w:rPr>
                    <w:rFonts w:ascii="VAGRounded"/>
                    <w:b/>
                    <w:sz w:val="18"/>
                  </w:rPr>
                  <w:instrText xml:space="preserve"> PAGE </w:instrText>
                </w:r>
                <w:r>
                  <w:fldChar w:fldCharType="separate"/>
                </w:r>
                <w:r>
                  <w:t>13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999"/>
    <w:multiLevelType w:val="hybridMultilevel"/>
    <w:tmpl w:val="1808370A"/>
    <w:lvl w:ilvl="0" w:tplc="C5BC6CE2">
      <w:numFmt w:val="bullet"/>
      <w:lvlText w:val="•"/>
      <w:lvlJc w:val="left"/>
      <w:pPr>
        <w:ind w:left="333" w:hanging="227"/>
      </w:pPr>
      <w:rPr>
        <w:rFonts w:ascii="Gill Sans" w:eastAsia="Gill Sans" w:hAnsi="Gill Sans" w:cs="Gill Sans" w:hint="default"/>
        <w:spacing w:val="-8"/>
        <w:w w:val="100"/>
        <w:sz w:val="22"/>
        <w:szCs w:val="22"/>
        <w:lang w:val="en-GB" w:eastAsia="en-GB" w:bidi="en-GB"/>
      </w:rPr>
    </w:lvl>
    <w:lvl w:ilvl="1" w:tplc="8C008846">
      <w:numFmt w:val="bullet"/>
      <w:lvlText w:val="•"/>
      <w:lvlJc w:val="left"/>
      <w:pPr>
        <w:ind w:left="841" w:hanging="227"/>
      </w:pPr>
      <w:rPr>
        <w:rFonts w:hint="default"/>
        <w:lang w:val="en-GB" w:eastAsia="en-GB" w:bidi="en-GB"/>
      </w:rPr>
    </w:lvl>
    <w:lvl w:ilvl="2" w:tplc="8020DD60">
      <w:numFmt w:val="bullet"/>
      <w:lvlText w:val="•"/>
      <w:lvlJc w:val="left"/>
      <w:pPr>
        <w:ind w:left="1342" w:hanging="227"/>
      </w:pPr>
      <w:rPr>
        <w:rFonts w:hint="default"/>
        <w:lang w:val="en-GB" w:eastAsia="en-GB" w:bidi="en-GB"/>
      </w:rPr>
    </w:lvl>
    <w:lvl w:ilvl="3" w:tplc="55DADD88">
      <w:numFmt w:val="bullet"/>
      <w:lvlText w:val="•"/>
      <w:lvlJc w:val="left"/>
      <w:pPr>
        <w:ind w:left="1843" w:hanging="227"/>
      </w:pPr>
      <w:rPr>
        <w:rFonts w:hint="default"/>
        <w:lang w:val="en-GB" w:eastAsia="en-GB" w:bidi="en-GB"/>
      </w:rPr>
    </w:lvl>
    <w:lvl w:ilvl="4" w:tplc="601A1BFC">
      <w:numFmt w:val="bullet"/>
      <w:lvlText w:val="•"/>
      <w:lvlJc w:val="left"/>
      <w:pPr>
        <w:ind w:left="2345" w:hanging="227"/>
      </w:pPr>
      <w:rPr>
        <w:rFonts w:hint="default"/>
        <w:lang w:val="en-GB" w:eastAsia="en-GB" w:bidi="en-GB"/>
      </w:rPr>
    </w:lvl>
    <w:lvl w:ilvl="5" w:tplc="19728402">
      <w:numFmt w:val="bullet"/>
      <w:lvlText w:val="•"/>
      <w:lvlJc w:val="left"/>
      <w:pPr>
        <w:ind w:left="2846" w:hanging="227"/>
      </w:pPr>
      <w:rPr>
        <w:rFonts w:hint="default"/>
        <w:lang w:val="en-GB" w:eastAsia="en-GB" w:bidi="en-GB"/>
      </w:rPr>
    </w:lvl>
    <w:lvl w:ilvl="6" w:tplc="D29068FE">
      <w:numFmt w:val="bullet"/>
      <w:lvlText w:val="•"/>
      <w:lvlJc w:val="left"/>
      <w:pPr>
        <w:ind w:left="3347" w:hanging="227"/>
      </w:pPr>
      <w:rPr>
        <w:rFonts w:hint="default"/>
        <w:lang w:val="en-GB" w:eastAsia="en-GB" w:bidi="en-GB"/>
      </w:rPr>
    </w:lvl>
    <w:lvl w:ilvl="7" w:tplc="30C2EF5A">
      <w:numFmt w:val="bullet"/>
      <w:lvlText w:val="•"/>
      <w:lvlJc w:val="left"/>
      <w:pPr>
        <w:ind w:left="3848" w:hanging="227"/>
      </w:pPr>
      <w:rPr>
        <w:rFonts w:hint="default"/>
        <w:lang w:val="en-GB" w:eastAsia="en-GB" w:bidi="en-GB"/>
      </w:rPr>
    </w:lvl>
    <w:lvl w:ilvl="8" w:tplc="F1364D46">
      <w:numFmt w:val="bullet"/>
      <w:lvlText w:val="•"/>
      <w:lvlJc w:val="left"/>
      <w:pPr>
        <w:ind w:left="4350"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4967"/>
    <w:rsid w:val="00584967"/>
    <w:rsid w:val="00A56606"/>
    <w:rsid w:val="00BE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19BD6B0"/>
  <w15:docId w15:val="{5FDE2D3E-0CEA-D447-BBDA-B9F1A95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w:eastAsia="Gill Sans" w:hAnsi="Gill Sans" w:cs="Gill Sans"/>
      <w:lang w:val="en-GB" w:eastAsia="en-GB" w:bidi="en-GB"/>
    </w:rPr>
  </w:style>
  <w:style w:type="paragraph" w:styleId="Heading1">
    <w:name w:val="heading 1"/>
    <w:basedOn w:val="Normal"/>
    <w:uiPriority w:val="1"/>
    <w:qFormat/>
    <w:pPr>
      <w:ind w:left="106"/>
      <w:outlineLvl w:val="0"/>
    </w:pPr>
    <w:rPr>
      <w:rFonts w:ascii="VAGRounded" w:eastAsia="VAGRounded" w:hAnsi="VAGRounded" w:cs="VAGRounded"/>
      <w:b/>
      <w:bCs/>
      <w:sz w:val="60"/>
      <w:szCs w:val="60"/>
    </w:rPr>
  </w:style>
  <w:style w:type="paragraph" w:styleId="Heading2">
    <w:name w:val="heading 2"/>
    <w:basedOn w:val="Normal"/>
    <w:uiPriority w:val="1"/>
    <w:qFormat/>
    <w:pPr>
      <w:spacing w:before="60"/>
      <w:ind w:left="106"/>
      <w:outlineLvl w:val="1"/>
    </w:pPr>
    <w:rPr>
      <w:rFonts w:ascii="VAG Rounded" w:eastAsia="VAG Rounded" w:hAnsi="VAG Rounded" w:cs="VAG Rounded"/>
      <w:sz w:val="28"/>
      <w:szCs w:val="28"/>
    </w:rPr>
  </w:style>
  <w:style w:type="paragraph" w:styleId="Heading3">
    <w:name w:val="heading 3"/>
    <w:basedOn w:val="Normal"/>
    <w:uiPriority w:val="1"/>
    <w:qFormat/>
    <w:pPr>
      <w:ind w:left="106"/>
      <w:outlineLvl w:val="2"/>
    </w:pPr>
    <w:rPr>
      <w:rFonts w:ascii="GillSans-SemiBold" w:eastAsia="GillSans-SemiBold" w:hAnsi="GillSans-SemiBold" w:cs="GillSans-SemiBold"/>
      <w:b/>
      <w:bCs/>
      <w:sz w:val="24"/>
      <w:szCs w:val="24"/>
    </w:rPr>
  </w:style>
  <w:style w:type="paragraph" w:styleId="Heading4">
    <w:name w:val="heading 4"/>
    <w:basedOn w:val="Normal"/>
    <w:uiPriority w:val="1"/>
    <w:qFormat/>
    <w:pPr>
      <w:spacing w:before="100"/>
      <w:ind w:left="106"/>
      <w:outlineLvl w:val="3"/>
    </w:pPr>
    <w:rPr>
      <w:b/>
      <w:bCs/>
    </w:rPr>
  </w:style>
  <w:style w:type="paragraph" w:styleId="Heading5">
    <w:name w:val="heading 5"/>
    <w:basedOn w:val="Normal"/>
    <w:uiPriority w:val="1"/>
    <w:qFormat/>
    <w:pPr>
      <w:spacing w:before="163"/>
      <w:ind w:left="106"/>
      <w:outlineLvl w:val="4"/>
    </w:pPr>
    <w:rPr>
      <w:rFonts w:ascii="GillSans-SemiBoldItalic" w:eastAsia="GillSans-SemiBoldItalic" w:hAnsi="GillSans-SemiBoldItalic" w:cs="GillSans-Semi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3"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Otalora</cp:lastModifiedBy>
  <cp:revision>2</cp:revision>
  <dcterms:created xsi:type="dcterms:W3CDTF">2018-01-25T05:09:00Z</dcterms:created>
  <dcterms:modified xsi:type="dcterms:W3CDTF">2018-01-25T05:11:00Z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Adobe InDesign CC 13.0 (Macintosh)</vt:lpwstr>
  </property>
  <property fmtid="{D5CDD505-2E9C-101B-9397-08002B2CF9AE}" pid="4" name="LastSaved">
    <vt:filetime>2018-01-25T00:00:00Z</vt:filetime>
  </property>
</Properties>
</file>