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0D0" w:rsidRDefault="00E470D0">
      <w:pPr>
        <w:pStyle w:val="BodyText"/>
        <w:spacing w:before="2"/>
        <w:rPr>
          <w:rFonts w:ascii="Times New Roman"/>
          <w:sz w:val="21"/>
        </w:rPr>
      </w:pPr>
    </w:p>
    <w:p w:rsidR="00E470D0" w:rsidRDefault="00E470D0">
      <w:pPr>
        <w:rPr>
          <w:rFonts w:ascii="Times New Roman"/>
          <w:sz w:val="21"/>
        </w:rPr>
        <w:sectPr w:rsidR="00E470D0">
          <w:headerReference w:type="default" r:id="rId6"/>
          <w:footerReference w:type="default" r:id="rId7"/>
          <w:type w:val="continuous"/>
          <w:pgSz w:w="11910" w:h="16840"/>
          <w:pgMar w:top="1040" w:right="440" w:bottom="760" w:left="0" w:header="493" w:footer="575" w:gutter="0"/>
          <w:cols w:space="720"/>
        </w:sectPr>
      </w:pPr>
    </w:p>
    <w:p w:rsidR="00E470D0" w:rsidRDefault="00EB33C2">
      <w:pPr>
        <w:pStyle w:val="BodyText"/>
        <w:spacing w:before="100" w:line="266" w:lineRule="auto"/>
        <w:ind w:left="566" w:right="41"/>
      </w:pPr>
      <w:r>
        <w:pict>
          <v:shape id="_x0000_s1035" alt="" style="position:absolute;left:0;text-align:left;margin-left:289.15pt;margin-top:52.7pt;width:306.15pt;height:738.2pt;z-index:-4888;mso-wrap-style:square;mso-wrap-edited:f;mso-width-percent:0;mso-height-percent:0;mso-position-horizontal-relative:page;mso-position-vertical-relative:page;mso-width-percent:0;mso-height-percent:0;v-text-anchor:top" coordsize="6123,14764" path="m6123,l283,,119,4,35,35,4,119,,283,,14480r4,164l35,14728r84,31l283,14763r5840,l6123,xe" fillcolor="#f7f6e9" stroked="f">
            <v:path arrowok="t" o:connecttype="custom" o:connectlocs="3888105,669290;179705,669290;75565,671830;22225,691515;2540,744855;0,848995;0,9864090;2540,9968230;22225,10021570;75565,10041255;179705,10043795;3888105,10043795;3888105,669290" o:connectangles="0,0,0,0,0,0,0,0,0,0,0,0,0"/>
            <w10:wrap anchorx="page" anchory="page"/>
          </v:shape>
        </w:pict>
      </w:r>
      <w:r>
        <w:t>However, in the same way that the DDA has been exempt from the Migration Act,</w:t>
      </w:r>
      <w:r w:rsidR="00846B9A">
        <w:t xml:space="preserve"> </w:t>
      </w:r>
      <w:r>
        <w:t>Australia is also exempt from this article.</w:t>
      </w:r>
      <w:r w:rsidR="00846B9A">
        <w:t xml:space="preserve"> </w:t>
      </w:r>
      <w:r>
        <w:t>A conference paper written by Down Syndrome Australia’s Migration Agent</w:t>
      </w:r>
    </w:p>
    <w:p w:rsidR="00E470D0" w:rsidRDefault="00EB33C2">
      <w:pPr>
        <w:pStyle w:val="BodyText"/>
        <w:spacing w:line="266" w:lineRule="auto"/>
        <w:ind w:left="566" w:right="258"/>
      </w:pPr>
      <w:r>
        <w:t>Jan Gothard states that ‘the Australian government also lodged a</w:t>
      </w:r>
      <w:r>
        <w:t xml:space="preserve"> particular caveat to the convention: namely a caveat to article 18, Liberty of Movement and Nationality, which is the article which pertains to migration’.</w:t>
      </w:r>
      <w:r w:rsidR="00846B9A">
        <w:t xml:space="preserve"> </w:t>
      </w:r>
      <w:r>
        <w:t>This caveat ultimately states that while Australia recognises and understands the rights</w:t>
      </w:r>
    </w:p>
    <w:p w:rsidR="00E470D0" w:rsidRDefault="00EB33C2">
      <w:pPr>
        <w:pStyle w:val="BodyText"/>
        <w:spacing w:line="266" w:lineRule="auto"/>
        <w:ind w:left="566" w:right="41"/>
      </w:pPr>
      <w:r>
        <w:t xml:space="preserve">of persons </w:t>
      </w:r>
      <w:r>
        <w:t>with disabilities and article 18 of the convention, they are not under any legal obligation to follow these laws directly.</w:t>
      </w:r>
    </w:p>
    <w:p w:rsidR="00E470D0" w:rsidRDefault="00EB33C2">
      <w:pPr>
        <w:pStyle w:val="BodyText"/>
        <w:spacing w:before="108" w:line="266" w:lineRule="auto"/>
        <w:ind w:left="566" w:right="307"/>
      </w:pPr>
      <w:r>
        <w:t>Immigration by its very nature is discriminatory. Yet, when we stop to think about it, is it really fair to discriminate against someone purely based on their disability? It’s not fair to discriminate on race or gender so why does it seem to be accepted fo</w:t>
      </w:r>
      <w:r>
        <w:t>r disability?</w:t>
      </w:r>
    </w:p>
    <w:p w:rsidR="00E470D0" w:rsidRDefault="00EB33C2">
      <w:pPr>
        <w:pStyle w:val="BodyText"/>
        <w:spacing w:before="111" w:line="266" w:lineRule="auto"/>
        <w:ind w:left="566" w:right="248"/>
      </w:pPr>
      <w:r>
        <w:t xml:space="preserve">My sister Henni has Down syndrome and from the 13 years experience of having her in </w:t>
      </w:r>
      <w:r>
        <w:rPr>
          <w:spacing w:val="-4"/>
        </w:rPr>
        <w:t xml:space="preserve">my </w:t>
      </w:r>
      <w:r>
        <w:t xml:space="preserve">life, I can tell you that life is not made difficult by </w:t>
      </w:r>
      <w:r>
        <w:rPr>
          <w:spacing w:val="-6"/>
        </w:rPr>
        <w:t xml:space="preserve">her. </w:t>
      </w:r>
      <w:r>
        <w:t>Rather she has had a positive impact, not just on every</w:t>
      </w:r>
      <w:r>
        <w:rPr>
          <w:spacing w:val="-41"/>
        </w:rPr>
        <w:t xml:space="preserve"> </w:t>
      </w:r>
      <w:r>
        <w:t>child at her primary school, but on ev</w:t>
      </w:r>
      <w:r>
        <w:t>ery person she</w:t>
      </w:r>
      <w:r>
        <w:rPr>
          <w:spacing w:val="-21"/>
        </w:rPr>
        <w:t xml:space="preserve"> </w:t>
      </w:r>
      <w:r>
        <w:t>has</w:t>
      </w:r>
    </w:p>
    <w:p w:rsidR="00E470D0" w:rsidRDefault="00EB33C2">
      <w:pPr>
        <w:pStyle w:val="BodyText"/>
        <w:spacing w:line="266" w:lineRule="auto"/>
        <w:ind w:left="566" w:right="41"/>
      </w:pPr>
      <w:r>
        <w:t>met.</w:t>
      </w:r>
      <w:r w:rsidR="00846B9A">
        <w:t xml:space="preserve"> </w:t>
      </w:r>
      <w:r>
        <w:t>When people find out I have a sister with Down syndrome, the majority of the time they ask three questions:What is Down syndrome? How do you feel about having a sister with Down syndrome? and is</w:t>
      </w:r>
    </w:p>
    <w:p w:rsidR="00E470D0" w:rsidRDefault="00EB33C2">
      <w:pPr>
        <w:pStyle w:val="BodyText"/>
        <w:spacing w:line="266" w:lineRule="auto"/>
        <w:ind w:left="566" w:right="41"/>
      </w:pPr>
      <w:r>
        <w:pict>
          <v:group id="_x0000_s1031" alt="" style="position:absolute;left:0;text-align:left;margin-left:0;margin-top:78.05pt;width:281.35pt;height:193.15pt;z-index:-4840;mso-position-horizontal-relative:page" coordorigin=",1561" coordsize="5627,3863">
            <v:shape id="_x0000_s1032" alt="" style="position:absolute;top:2022;width:5157;height:3402;mso-wrap-style:square;v-text-anchor:top" coordorigin=",2022" coordsize="5157,3402" path="m4873,2022l,2022,,5424r4873,l5037,5419r84,-31l5152,5304r4,-164l5156,2305r-4,-163l5121,2057r-84,-31l4873,2022xe" fillcolor="#acaa00" stroked="f">
              <v:path arrowok="t"/>
            </v:shape>
            <v:shape id="_x0000_s1033" alt="" style="position:absolute;left:4685;top:1561;width:942;height:922;mso-wrap-style:square;v-text-anchor:top" coordorigin="4686,1561" coordsize="942,922" path="m5156,1561r-76,6l5007,1585r-67,28l4878,1650r-55,46l4776,1750r-38,60l4709,1876r-17,71l4686,2022r6,75l4709,2168r29,66l4776,2294r47,54l4878,2394r62,38l5007,2459r73,18l5156,2483r76,-6l5305,2459r67,-27l5434,2394r55,-46l5536,2294r38,-60l5603,2168r18,-71l5627,2022r-6,-75l5603,1876r-29,-66l5536,1750r-47,-54l5434,1650r-62,-37l5305,1585r-73,-18l5156,1561xe" fillcolor="#861744" stroked="f">
              <v:path arrowok="t"/>
            </v:shape>
            <v:shapetype id="_x0000_t202" coordsize="21600,21600" o:spt="202" path="m,l,21600r21600,l21600,xe">
              <v:stroke joinstyle="miter"/>
              <v:path gradientshapeok="t" o:connecttype="rect"/>
            </v:shapetype>
            <v:shape id="_x0000_s1034" type="#_x0000_t202" alt="" style="position:absolute;top:1561;width:5627;height:3863;mso-wrap-style:square;v-text-anchor:top" filled="f" stroked="f">
              <v:textbox inset="0,0,0,0">
                <w:txbxContent>
                  <w:p w:rsidR="00E470D0" w:rsidRDefault="00E470D0">
                    <w:pPr>
                      <w:rPr>
                        <w:sz w:val="28"/>
                      </w:rPr>
                    </w:pPr>
                  </w:p>
                  <w:p w:rsidR="00E470D0" w:rsidRDefault="00E470D0">
                    <w:pPr>
                      <w:rPr>
                        <w:sz w:val="28"/>
                      </w:rPr>
                    </w:pPr>
                  </w:p>
                  <w:p w:rsidR="00E470D0" w:rsidRDefault="00E470D0">
                    <w:pPr>
                      <w:spacing w:before="4"/>
                      <w:rPr>
                        <w:sz w:val="24"/>
                      </w:rPr>
                    </w:pPr>
                  </w:p>
                  <w:p w:rsidR="00E470D0" w:rsidRDefault="00EB33C2">
                    <w:pPr>
                      <w:spacing w:line="235" w:lineRule="auto"/>
                      <w:ind w:left="566" w:right="813"/>
                      <w:rPr>
                        <w:rFonts w:ascii="GillSans-SemiBold"/>
                        <w:b/>
                        <w:sz w:val="24"/>
                      </w:rPr>
                    </w:pPr>
                    <w:r>
                      <w:rPr>
                        <w:rFonts w:ascii="GillSans-SemiBold"/>
                        <w:b/>
                        <w:color w:val="FFFFFF"/>
                        <w:sz w:val="24"/>
                      </w:rPr>
                      <w:t>I believe that the best way t</w:t>
                    </w:r>
                    <w:r>
                      <w:rPr>
                        <w:rFonts w:ascii="GillSans-SemiBold"/>
                        <w:b/>
                        <w:color w:val="FFFFFF"/>
                        <w:sz w:val="24"/>
                      </w:rPr>
                      <w:t>o improve these laws is to allow more people with a disability into this country instead of denying them entry because it could</w:t>
                    </w:r>
                  </w:p>
                  <w:p w:rsidR="00E470D0" w:rsidRDefault="00EB33C2">
                    <w:pPr>
                      <w:spacing w:line="235" w:lineRule="auto"/>
                      <w:ind w:left="566" w:right="813"/>
                      <w:rPr>
                        <w:rFonts w:ascii="GillSans-SemiBold"/>
                        <w:b/>
                        <w:sz w:val="24"/>
                      </w:rPr>
                    </w:pPr>
                    <w:r>
                      <w:rPr>
                        <w:rFonts w:ascii="GillSans-SemiBold"/>
                        <w:b/>
                        <w:color w:val="FFFFFF"/>
                        <w:sz w:val="24"/>
                      </w:rPr>
                      <w:t xml:space="preserve">be seen as too hard or too costly. Consequently, we can proudly declare that we have helped break stereotypes and allowed for a </w:t>
                    </w:r>
                    <w:r>
                      <w:rPr>
                        <w:rFonts w:ascii="GillSans-SemiBold"/>
                        <w:b/>
                        <w:color w:val="FFFFFF"/>
                        <w:sz w:val="24"/>
                      </w:rPr>
                      <w:t>more cohesive, understanding and cooperative society.</w:t>
                    </w:r>
                  </w:p>
                </w:txbxContent>
              </v:textbox>
            </v:shape>
            <w10:wrap anchorx="page"/>
          </v:group>
        </w:pict>
      </w:r>
      <w:r>
        <w:t>it hard? The first question I can easily answer, it’s the two latter questions that always stump me. I don’t remember what it’s like to not have Henni in my life. Of course there are times of difficult</w:t>
      </w:r>
      <w:r>
        <w:t>y but I have two other sisters as well so I know that having any sister can, at times, be difficult!</w:t>
      </w: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470D0">
      <w:pPr>
        <w:pStyle w:val="BodyText"/>
        <w:rPr>
          <w:sz w:val="24"/>
        </w:rPr>
      </w:pPr>
    </w:p>
    <w:p w:rsidR="00E470D0" w:rsidRDefault="00EB33C2">
      <w:pPr>
        <w:spacing w:before="209" w:line="252" w:lineRule="auto"/>
        <w:ind w:left="566"/>
        <w:rPr>
          <w:i/>
          <w:sz w:val="20"/>
        </w:rPr>
      </w:pPr>
      <w:r>
        <w:rPr>
          <w:i/>
          <w:color w:val="575756"/>
          <w:sz w:val="20"/>
        </w:rPr>
        <w:t>Frederica is the daughter of Angus Graham, Chairman of Down Syndrome</w:t>
      </w:r>
      <w:r>
        <w:rPr>
          <w:i/>
          <w:color w:val="575756"/>
          <w:spacing w:val="-20"/>
          <w:sz w:val="20"/>
        </w:rPr>
        <w:t xml:space="preserve"> </w:t>
      </w:r>
      <w:r>
        <w:rPr>
          <w:i/>
          <w:color w:val="575756"/>
          <w:sz w:val="20"/>
        </w:rPr>
        <w:t>Australia,</w:t>
      </w:r>
      <w:r>
        <w:rPr>
          <w:i/>
          <w:color w:val="575756"/>
          <w:spacing w:val="-23"/>
          <w:sz w:val="20"/>
        </w:rPr>
        <w:t xml:space="preserve"> </w:t>
      </w:r>
      <w:r>
        <w:rPr>
          <w:i/>
          <w:color w:val="575756"/>
          <w:sz w:val="20"/>
        </w:rPr>
        <w:t>and</w:t>
      </w:r>
      <w:r>
        <w:rPr>
          <w:i/>
          <w:color w:val="575756"/>
          <w:spacing w:val="-5"/>
          <w:sz w:val="20"/>
        </w:rPr>
        <w:t xml:space="preserve"> </w:t>
      </w:r>
      <w:r>
        <w:rPr>
          <w:i/>
          <w:color w:val="575756"/>
          <w:sz w:val="20"/>
        </w:rPr>
        <w:t>her</w:t>
      </w:r>
      <w:r>
        <w:rPr>
          <w:i/>
          <w:color w:val="575756"/>
          <w:spacing w:val="-5"/>
          <w:sz w:val="20"/>
        </w:rPr>
        <w:t xml:space="preserve"> </w:t>
      </w:r>
      <w:r>
        <w:rPr>
          <w:i/>
          <w:color w:val="575756"/>
          <w:sz w:val="20"/>
        </w:rPr>
        <w:t>sister</w:t>
      </w:r>
      <w:r>
        <w:rPr>
          <w:i/>
          <w:color w:val="575756"/>
          <w:spacing w:val="-4"/>
          <w:sz w:val="20"/>
        </w:rPr>
        <w:t xml:space="preserve"> </w:t>
      </w:r>
      <w:r>
        <w:rPr>
          <w:i/>
          <w:color w:val="575756"/>
          <w:sz w:val="20"/>
        </w:rPr>
        <w:t>Henrietta</w:t>
      </w:r>
      <w:r>
        <w:rPr>
          <w:i/>
          <w:color w:val="575756"/>
          <w:spacing w:val="-4"/>
          <w:sz w:val="20"/>
        </w:rPr>
        <w:t xml:space="preserve"> </w:t>
      </w:r>
      <w:r>
        <w:rPr>
          <w:i/>
          <w:color w:val="575756"/>
          <w:sz w:val="20"/>
        </w:rPr>
        <w:t>has</w:t>
      </w:r>
      <w:r>
        <w:rPr>
          <w:i/>
          <w:color w:val="575756"/>
          <w:spacing w:val="-5"/>
          <w:sz w:val="20"/>
        </w:rPr>
        <w:t xml:space="preserve"> </w:t>
      </w:r>
      <w:r>
        <w:rPr>
          <w:i/>
          <w:color w:val="575756"/>
          <w:sz w:val="20"/>
        </w:rPr>
        <w:t>Down</w:t>
      </w:r>
      <w:r>
        <w:rPr>
          <w:i/>
          <w:color w:val="575756"/>
          <w:spacing w:val="-5"/>
          <w:sz w:val="20"/>
        </w:rPr>
        <w:t xml:space="preserve"> </w:t>
      </w:r>
      <w:r>
        <w:rPr>
          <w:i/>
          <w:color w:val="575756"/>
          <w:sz w:val="20"/>
        </w:rPr>
        <w:t>syndrome.</w:t>
      </w:r>
    </w:p>
    <w:p w:rsidR="00E470D0" w:rsidRDefault="00EB33C2">
      <w:pPr>
        <w:pStyle w:val="BodyText"/>
        <w:spacing w:before="11"/>
        <w:rPr>
          <w:i/>
          <w:sz w:val="79"/>
        </w:rPr>
      </w:pPr>
      <w:r>
        <w:br w:type="column"/>
      </w:r>
    </w:p>
    <w:p w:rsidR="00E470D0" w:rsidRDefault="00EB33C2">
      <w:pPr>
        <w:spacing w:line="220" w:lineRule="auto"/>
        <w:ind w:left="566" w:right="2078"/>
        <w:rPr>
          <w:rFonts w:ascii="VAGRounded"/>
          <w:b/>
          <w:sz w:val="60"/>
        </w:rPr>
      </w:pPr>
      <w:r>
        <w:rPr>
          <w:rFonts w:ascii="VAGRounded"/>
          <w:b/>
          <w:color w:val="861744"/>
          <w:sz w:val="60"/>
        </w:rPr>
        <w:t>Being driven to learn</w:t>
      </w:r>
    </w:p>
    <w:p w:rsidR="00E470D0" w:rsidRDefault="00EB33C2">
      <w:pPr>
        <w:spacing w:before="72"/>
        <w:ind w:left="566"/>
        <w:rPr>
          <w:rFonts w:ascii="VAG Rounded"/>
          <w:sz w:val="28"/>
        </w:rPr>
      </w:pPr>
      <w:r>
        <w:rPr>
          <w:rFonts w:ascii="VAG Rounded"/>
          <w:color w:val="861744"/>
          <w:sz w:val="28"/>
        </w:rPr>
        <w:t>By Anna Brooks</w:t>
      </w:r>
    </w:p>
    <w:p w:rsidR="00E470D0" w:rsidRDefault="00E470D0">
      <w:pPr>
        <w:pStyle w:val="BodyText"/>
        <w:spacing w:before="2"/>
        <w:rPr>
          <w:rFonts w:ascii="VAG Rounded"/>
          <w:sz w:val="43"/>
        </w:rPr>
      </w:pPr>
    </w:p>
    <w:p w:rsidR="00E470D0" w:rsidRPr="00846B9A" w:rsidRDefault="00EB33C2">
      <w:pPr>
        <w:pStyle w:val="BodyText"/>
        <w:spacing w:line="266" w:lineRule="auto"/>
        <w:ind w:left="566" w:right="154"/>
        <w:rPr>
          <w:sz w:val="21"/>
          <w:szCs w:val="21"/>
        </w:rPr>
      </w:pPr>
      <w:r w:rsidRPr="00846B9A">
        <w:rPr>
          <w:sz w:val="21"/>
          <w:szCs w:val="21"/>
        </w:rPr>
        <w:t>Cailan and I have known each other for many years. Since meeting as classroom teacher and student when she was about nine years old, we have worked together in many ways. She’s 23 now and I’ve had different roles suppo</w:t>
      </w:r>
      <w:r w:rsidRPr="00846B9A">
        <w:rPr>
          <w:sz w:val="21"/>
          <w:szCs w:val="21"/>
        </w:rPr>
        <w:t>rting her learning–first as a classroom teacher, then integration aide, then learning coach.</w:t>
      </w:r>
    </w:p>
    <w:p w:rsidR="00E470D0" w:rsidRPr="00846B9A" w:rsidRDefault="00EB33C2">
      <w:pPr>
        <w:pStyle w:val="BodyText"/>
        <w:spacing w:before="111" w:line="266" w:lineRule="auto"/>
        <w:ind w:left="566" w:right="203"/>
        <w:rPr>
          <w:sz w:val="21"/>
          <w:szCs w:val="21"/>
        </w:rPr>
      </w:pPr>
      <w:r w:rsidRPr="00846B9A">
        <w:rPr>
          <w:sz w:val="21"/>
          <w:szCs w:val="21"/>
        </w:rPr>
        <w:t xml:space="preserve">Most of the </w:t>
      </w:r>
      <w:r w:rsidRPr="00846B9A">
        <w:rPr>
          <w:i/>
          <w:sz w:val="21"/>
          <w:szCs w:val="21"/>
        </w:rPr>
        <w:t xml:space="preserve">learning projects </w:t>
      </w:r>
      <w:r w:rsidRPr="00846B9A">
        <w:rPr>
          <w:spacing w:val="-3"/>
          <w:sz w:val="21"/>
          <w:szCs w:val="21"/>
        </w:rPr>
        <w:t xml:space="preserve">we </w:t>
      </w:r>
      <w:r w:rsidRPr="00846B9A">
        <w:rPr>
          <w:spacing w:val="-4"/>
          <w:sz w:val="21"/>
          <w:szCs w:val="21"/>
        </w:rPr>
        <w:t xml:space="preserve">have </w:t>
      </w:r>
      <w:r w:rsidRPr="00846B9A">
        <w:rPr>
          <w:sz w:val="21"/>
          <w:szCs w:val="21"/>
        </w:rPr>
        <w:t xml:space="preserve">worked on together </w:t>
      </w:r>
      <w:r w:rsidRPr="00846B9A">
        <w:rPr>
          <w:spacing w:val="-4"/>
          <w:sz w:val="21"/>
          <w:szCs w:val="21"/>
        </w:rPr>
        <w:t xml:space="preserve">have </w:t>
      </w:r>
      <w:r w:rsidRPr="00846B9A">
        <w:rPr>
          <w:sz w:val="21"/>
          <w:szCs w:val="21"/>
        </w:rPr>
        <w:t xml:space="preserve">been necessary things </w:t>
      </w:r>
      <w:r w:rsidRPr="00846B9A">
        <w:rPr>
          <w:spacing w:val="-3"/>
          <w:sz w:val="21"/>
          <w:szCs w:val="21"/>
        </w:rPr>
        <w:t xml:space="preserve">like </w:t>
      </w:r>
      <w:r w:rsidRPr="00846B9A">
        <w:rPr>
          <w:sz w:val="21"/>
          <w:szCs w:val="21"/>
        </w:rPr>
        <w:t>school work and self-care skills. But the decision to study for her learne</w:t>
      </w:r>
      <w:r w:rsidRPr="00846B9A">
        <w:rPr>
          <w:sz w:val="21"/>
          <w:szCs w:val="21"/>
        </w:rPr>
        <w:t xml:space="preserve">r permit was all hers. It seemed </w:t>
      </w:r>
      <w:r w:rsidRPr="00846B9A">
        <w:rPr>
          <w:spacing w:val="-3"/>
          <w:sz w:val="21"/>
          <w:szCs w:val="21"/>
        </w:rPr>
        <w:t xml:space="preserve">like </w:t>
      </w:r>
      <w:r w:rsidRPr="00846B9A">
        <w:rPr>
          <w:sz w:val="21"/>
          <w:szCs w:val="21"/>
        </w:rPr>
        <w:t xml:space="preserve">a big project and both </w:t>
      </w:r>
      <w:r w:rsidRPr="00846B9A">
        <w:rPr>
          <w:spacing w:val="-3"/>
          <w:sz w:val="21"/>
          <w:szCs w:val="21"/>
        </w:rPr>
        <w:t xml:space="preserve">Cailan’s </w:t>
      </w:r>
      <w:r w:rsidRPr="00846B9A">
        <w:rPr>
          <w:sz w:val="21"/>
          <w:szCs w:val="21"/>
        </w:rPr>
        <w:t xml:space="preserve">parents and I </w:t>
      </w:r>
      <w:r w:rsidRPr="00846B9A">
        <w:rPr>
          <w:spacing w:val="-3"/>
          <w:sz w:val="21"/>
          <w:szCs w:val="21"/>
        </w:rPr>
        <w:t xml:space="preserve">were </w:t>
      </w:r>
      <w:r w:rsidRPr="00846B9A">
        <w:rPr>
          <w:sz w:val="21"/>
          <w:szCs w:val="21"/>
        </w:rPr>
        <w:t>worried about setting her up for a lot of work leading to no reward.</w:t>
      </w:r>
      <w:r w:rsidR="00846B9A">
        <w:rPr>
          <w:sz w:val="21"/>
          <w:szCs w:val="21"/>
        </w:rPr>
        <w:t xml:space="preserve"> </w:t>
      </w:r>
      <w:r w:rsidRPr="00846B9A">
        <w:rPr>
          <w:sz w:val="21"/>
          <w:szCs w:val="21"/>
        </w:rPr>
        <w:t>Also, the idea of her being successful and being released out onto the road seemed just as daunting</w:t>
      </w:r>
      <w:r w:rsidRPr="00846B9A">
        <w:rPr>
          <w:sz w:val="21"/>
          <w:szCs w:val="21"/>
        </w:rPr>
        <w:t xml:space="preserve">! The definition of success in this potential project seemed pretty </w:t>
      </w:r>
      <w:r w:rsidRPr="00846B9A">
        <w:rPr>
          <w:spacing w:val="-6"/>
          <w:sz w:val="21"/>
          <w:szCs w:val="21"/>
        </w:rPr>
        <w:t xml:space="preserve">grey, </w:t>
      </w:r>
      <w:r w:rsidRPr="00846B9A">
        <w:rPr>
          <w:sz w:val="21"/>
          <w:szCs w:val="21"/>
        </w:rPr>
        <w:t>which goes against the grain of any good educator–we teach with good methods fully intending to achieve clear results.</w:t>
      </w:r>
    </w:p>
    <w:p w:rsidR="00E470D0" w:rsidRPr="00846B9A" w:rsidRDefault="00EB33C2">
      <w:pPr>
        <w:pStyle w:val="BodyText"/>
        <w:spacing w:before="109" w:line="266" w:lineRule="auto"/>
        <w:ind w:left="566" w:right="177"/>
        <w:rPr>
          <w:sz w:val="21"/>
          <w:szCs w:val="21"/>
        </w:rPr>
      </w:pPr>
      <w:r w:rsidRPr="00846B9A">
        <w:rPr>
          <w:sz w:val="21"/>
          <w:szCs w:val="21"/>
        </w:rPr>
        <w:t>Cailan persisted in her desire to learn though,</w:t>
      </w:r>
      <w:r w:rsidRPr="00846B9A">
        <w:rPr>
          <w:spacing w:val="-46"/>
          <w:sz w:val="21"/>
          <w:szCs w:val="21"/>
        </w:rPr>
        <w:t xml:space="preserve"> </w:t>
      </w:r>
      <w:r w:rsidRPr="00846B9A">
        <w:rPr>
          <w:sz w:val="21"/>
          <w:szCs w:val="21"/>
        </w:rPr>
        <w:t xml:space="preserve">and refused to </w:t>
      </w:r>
      <w:r w:rsidRPr="00846B9A">
        <w:rPr>
          <w:sz w:val="21"/>
          <w:szCs w:val="21"/>
        </w:rPr>
        <w:t xml:space="preserve">be </w:t>
      </w:r>
      <w:r w:rsidRPr="00846B9A">
        <w:rPr>
          <w:spacing w:val="-3"/>
          <w:sz w:val="21"/>
          <w:szCs w:val="21"/>
        </w:rPr>
        <w:t xml:space="preserve">swayed </w:t>
      </w:r>
      <w:r w:rsidRPr="00846B9A">
        <w:rPr>
          <w:sz w:val="21"/>
          <w:szCs w:val="21"/>
        </w:rPr>
        <w:t xml:space="preserve">by our </w:t>
      </w:r>
      <w:r w:rsidRPr="00846B9A">
        <w:rPr>
          <w:spacing w:val="-5"/>
          <w:sz w:val="21"/>
          <w:szCs w:val="21"/>
        </w:rPr>
        <w:t xml:space="preserve">‘it’s </w:t>
      </w:r>
      <w:r w:rsidRPr="00846B9A">
        <w:rPr>
          <w:sz w:val="21"/>
          <w:szCs w:val="21"/>
        </w:rPr>
        <w:t xml:space="preserve">going to be a lot of work and you might not pass the test’ pessimism. So </w:t>
      </w:r>
      <w:r w:rsidRPr="00846B9A">
        <w:rPr>
          <w:spacing w:val="-3"/>
          <w:sz w:val="21"/>
          <w:szCs w:val="21"/>
        </w:rPr>
        <w:t xml:space="preserve">we </w:t>
      </w:r>
      <w:r w:rsidRPr="00846B9A">
        <w:rPr>
          <w:sz w:val="21"/>
          <w:szCs w:val="21"/>
        </w:rPr>
        <w:t>bought the book and created a</w:t>
      </w:r>
      <w:r w:rsidRPr="00846B9A">
        <w:rPr>
          <w:spacing w:val="-1"/>
          <w:sz w:val="21"/>
          <w:szCs w:val="21"/>
        </w:rPr>
        <w:t xml:space="preserve"> </w:t>
      </w:r>
      <w:r w:rsidRPr="00846B9A">
        <w:rPr>
          <w:sz w:val="21"/>
          <w:szCs w:val="21"/>
        </w:rPr>
        <w:t>plan.</w:t>
      </w:r>
    </w:p>
    <w:p w:rsidR="00E470D0" w:rsidRDefault="00EB33C2">
      <w:pPr>
        <w:pStyle w:val="Heading1"/>
        <w:spacing w:before="209"/>
        <w:ind w:left="566"/>
      </w:pPr>
      <w:r>
        <w:rPr>
          <w:color w:val="D06E00"/>
        </w:rPr>
        <w:t>How she did it.</w:t>
      </w:r>
    </w:p>
    <w:p w:rsidR="00E470D0" w:rsidRPr="00846B9A" w:rsidRDefault="00EB33C2">
      <w:pPr>
        <w:pStyle w:val="BodyText"/>
        <w:spacing w:before="54" w:line="266" w:lineRule="auto"/>
        <w:ind w:left="566" w:right="173"/>
        <w:rPr>
          <w:sz w:val="21"/>
          <w:szCs w:val="21"/>
        </w:rPr>
      </w:pPr>
      <w:r w:rsidRPr="00846B9A">
        <w:rPr>
          <w:sz w:val="21"/>
          <w:szCs w:val="21"/>
        </w:rPr>
        <w:t>Cailan worked methodically through the learner permit handbook.</w:t>
      </w:r>
      <w:r w:rsidR="00846B9A">
        <w:rPr>
          <w:sz w:val="21"/>
          <w:szCs w:val="21"/>
        </w:rPr>
        <w:t xml:space="preserve"> </w:t>
      </w:r>
      <w:r w:rsidRPr="00846B9A">
        <w:rPr>
          <w:sz w:val="21"/>
          <w:szCs w:val="21"/>
        </w:rPr>
        <w:t xml:space="preserve">We studied together for an hour most weeks and she created a journal of </w:t>
      </w:r>
      <w:r w:rsidRPr="00846B9A">
        <w:rPr>
          <w:i/>
          <w:sz w:val="21"/>
          <w:szCs w:val="21"/>
        </w:rPr>
        <w:t xml:space="preserve">understandings </w:t>
      </w:r>
      <w:r w:rsidRPr="00846B9A">
        <w:rPr>
          <w:sz w:val="21"/>
          <w:szCs w:val="21"/>
        </w:rPr>
        <w:t>where she wrote down everything she learnt. Each week I would create a set of questions based on the under</w:t>
      </w:r>
      <w:r w:rsidRPr="00846B9A">
        <w:rPr>
          <w:sz w:val="21"/>
          <w:szCs w:val="21"/>
        </w:rPr>
        <w:t>standings she had written in her journal, and she’d work through them in her own time.</w:t>
      </w:r>
    </w:p>
    <w:p w:rsidR="00E470D0" w:rsidRPr="00846B9A" w:rsidRDefault="00EB33C2" w:rsidP="00846B9A">
      <w:pPr>
        <w:pStyle w:val="BodyText"/>
        <w:spacing w:before="111" w:line="266" w:lineRule="auto"/>
        <w:ind w:left="566" w:right="125"/>
        <w:rPr>
          <w:sz w:val="21"/>
          <w:szCs w:val="21"/>
        </w:rPr>
      </w:pPr>
      <w:r w:rsidRPr="00846B9A">
        <w:rPr>
          <w:sz w:val="21"/>
          <w:szCs w:val="21"/>
        </w:rPr>
        <w:t xml:space="preserve">Some </w:t>
      </w:r>
      <w:r w:rsidRPr="00846B9A">
        <w:rPr>
          <w:i/>
          <w:sz w:val="21"/>
          <w:szCs w:val="21"/>
        </w:rPr>
        <w:t xml:space="preserve">understandings </w:t>
      </w:r>
      <w:r w:rsidRPr="00846B9A">
        <w:rPr>
          <w:sz w:val="21"/>
          <w:szCs w:val="21"/>
        </w:rPr>
        <w:t xml:space="preserve">in the manual made sense just by reading it together and talking about it. But </w:t>
      </w:r>
      <w:r w:rsidRPr="00846B9A">
        <w:rPr>
          <w:spacing w:val="-3"/>
          <w:sz w:val="21"/>
          <w:szCs w:val="21"/>
        </w:rPr>
        <w:t xml:space="preserve">we </w:t>
      </w:r>
      <w:r w:rsidRPr="00846B9A">
        <w:rPr>
          <w:sz w:val="21"/>
          <w:szCs w:val="21"/>
        </w:rPr>
        <w:t xml:space="preserve">often pulled out our trusty ‘city roads’ </w:t>
      </w:r>
      <w:r w:rsidRPr="00846B9A">
        <w:rPr>
          <w:spacing w:val="-3"/>
          <w:sz w:val="21"/>
          <w:szCs w:val="21"/>
        </w:rPr>
        <w:t xml:space="preserve">play </w:t>
      </w:r>
      <w:r w:rsidRPr="00846B9A">
        <w:rPr>
          <w:sz w:val="21"/>
          <w:szCs w:val="21"/>
        </w:rPr>
        <w:t>mat and Matchbox cars</w:t>
      </w:r>
      <w:r w:rsidRPr="00846B9A">
        <w:rPr>
          <w:sz w:val="21"/>
          <w:szCs w:val="21"/>
        </w:rPr>
        <w:t xml:space="preserve"> to act out road rules and scenarios.</w:t>
      </w:r>
      <w:r w:rsidR="00846B9A">
        <w:rPr>
          <w:sz w:val="21"/>
          <w:szCs w:val="21"/>
        </w:rPr>
        <w:t xml:space="preserve"> </w:t>
      </w:r>
      <w:r w:rsidRPr="00846B9A">
        <w:rPr>
          <w:sz w:val="21"/>
          <w:szCs w:val="21"/>
        </w:rPr>
        <w:t xml:space="preserve">We </w:t>
      </w:r>
      <w:r w:rsidRPr="00846B9A">
        <w:rPr>
          <w:spacing w:val="-3"/>
          <w:sz w:val="21"/>
          <w:szCs w:val="21"/>
        </w:rPr>
        <w:t xml:space="preserve">drove </w:t>
      </w:r>
      <w:r w:rsidRPr="00846B9A">
        <w:rPr>
          <w:sz w:val="21"/>
          <w:szCs w:val="21"/>
        </w:rPr>
        <w:t>around our neighbourhood asking things like,</w:t>
      </w:r>
      <w:r w:rsidR="00846B9A">
        <w:rPr>
          <w:sz w:val="21"/>
          <w:szCs w:val="21"/>
        </w:rPr>
        <w:t xml:space="preserve"> </w:t>
      </w:r>
      <w:r w:rsidRPr="00846B9A">
        <w:rPr>
          <w:sz w:val="21"/>
          <w:szCs w:val="21"/>
        </w:rPr>
        <w:t xml:space="preserve">‘Why is that sign there?’ </w:t>
      </w:r>
      <w:r w:rsidRPr="00846B9A">
        <w:rPr>
          <w:spacing w:val="-10"/>
          <w:sz w:val="21"/>
          <w:szCs w:val="21"/>
        </w:rPr>
        <w:t xml:space="preserve">We </w:t>
      </w:r>
      <w:r w:rsidRPr="00846B9A">
        <w:rPr>
          <w:sz w:val="21"/>
          <w:szCs w:val="21"/>
        </w:rPr>
        <w:t xml:space="preserve">studied drivers that </w:t>
      </w:r>
      <w:r w:rsidRPr="00846B9A">
        <w:rPr>
          <w:spacing w:val="-3"/>
          <w:sz w:val="21"/>
          <w:szCs w:val="21"/>
        </w:rPr>
        <w:t xml:space="preserve">were </w:t>
      </w:r>
      <w:r w:rsidRPr="00846B9A">
        <w:rPr>
          <w:sz w:val="21"/>
          <w:szCs w:val="21"/>
        </w:rPr>
        <w:t>using the</w:t>
      </w:r>
      <w:r w:rsidRPr="00846B9A">
        <w:rPr>
          <w:spacing w:val="-34"/>
          <w:sz w:val="21"/>
          <w:szCs w:val="21"/>
        </w:rPr>
        <w:t xml:space="preserve"> </w:t>
      </w:r>
      <w:r w:rsidRPr="00846B9A">
        <w:rPr>
          <w:sz w:val="21"/>
          <w:szCs w:val="21"/>
        </w:rPr>
        <w:t xml:space="preserve">roundabout near </w:t>
      </w:r>
      <w:r w:rsidRPr="00846B9A">
        <w:rPr>
          <w:spacing w:val="-3"/>
          <w:sz w:val="21"/>
          <w:szCs w:val="21"/>
        </w:rPr>
        <w:t xml:space="preserve">Cailan’s </w:t>
      </w:r>
      <w:r w:rsidRPr="00846B9A">
        <w:rPr>
          <w:sz w:val="21"/>
          <w:szCs w:val="21"/>
        </w:rPr>
        <w:t>house and compared how cars</w:t>
      </w:r>
      <w:r w:rsidRPr="00846B9A">
        <w:rPr>
          <w:sz w:val="21"/>
          <w:szCs w:val="21"/>
        </w:rPr>
        <w:t xml:space="preserve"> </w:t>
      </w:r>
      <w:r w:rsidRPr="00846B9A">
        <w:rPr>
          <w:spacing w:val="-3"/>
          <w:sz w:val="21"/>
          <w:szCs w:val="21"/>
        </w:rPr>
        <w:t>drove</w:t>
      </w:r>
      <w:r w:rsidR="00846B9A" w:rsidRPr="00846B9A">
        <w:rPr>
          <w:spacing w:val="-3"/>
          <w:sz w:val="21"/>
          <w:szCs w:val="21"/>
        </w:rPr>
        <w:t xml:space="preserve"> </w:t>
      </w:r>
      <w:r w:rsidRPr="00846B9A">
        <w:rPr>
          <w:sz w:val="21"/>
          <w:szCs w:val="21"/>
        </w:rPr>
        <w:t>past her house when it was wet or dry. Cailan quickly developed a knack for pointing out when I was about to</w:t>
      </w:r>
    </w:p>
    <w:p w:rsidR="00E470D0" w:rsidRDefault="00E470D0">
      <w:pPr>
        <w:spacing w:line="266" w:lineRule="auto"/>
        <w:sectPr w:rsidR="00E470D0">
          <w:type w:val="continuous"/>
          <w:pgSz w:w="11910" w:h="16840"/>
          <w:pgMar w:top="1040" w:right="440" w:bottom="760" w:left="0" w:header="720" w:footer="720" w:gutter="0"/>
          <w:cols w:num="2" w:space="720" w:equalWidth="0">
            <w:col w:w="5485" w:space="71"/>
            <w:col w:w="5914"/>
          </w:cols>
        </w:sectPr>
      </w:pPr>
    </w:p>
    <w:p w:rsidR="00E470D0" w:rsidRDefault="00E470D0">
      <w:pPr>
        <w:pStyle w:val="BodyText"/>
        <w:rPr>
          <w:sz w:val="20"/>
        </w:rPr>
      </w:pPr>
    </w:p>
    <w:p w:rsidR="00E470D0" w:rsidRDefault="00E470D0">
      <w:pPr>
        <w:pStyle w:val="BodyText"/>
        <w:rPr>
          <w:sz w:val="20"/>
        </w:rPr>
      </w:pPr>
    </w:p>
    <w:p w:rsidR="00E470D0" w:rsidRDefault="00E470D0">
      <w:pPr>
        <w:pStyle w:val="BodyText"/>
        <w:rPr>
          <w:sz w:val="20"/>
        </w:rPr>
      </w:pPr>
    </w:p>
    <w:p w:rsidR="00E470D0" w:rsidRDefault="00E470D0">
      <w:pPr>
        <w:pStyle w:val="BodyText"/>
        <w:rPr>
          <w:sz w:val="20"/>
        </w:rPr>
      </w:pPr>
    </w:p>
    <w:p w:rsidR="00E470D0" w:rsidRDefault="00E470D0">
      <w:pPr>
        <w:pStyle w:val="BodyText"/>
        <w:rPr>
          <w:sz w:val="20"/>
        </w:rPr>
      </w:pPr>
    </w:p>
    <w:p w:rsidR="00E470D0" w:rsidRDefault="00E470D0">
      <w:pPr>
        <w:pStyle w:val="BodyText"/>
        <w:rPr>
          <w:sz w:val="20"/>
        </w:rPr>
      </w:pPr>
    </w:p>
    <w:p w:rsidR="00E470D0" w:rsidRDefault="00E470D0">
      <w:pPr>
        <w:pStyle w:val="BodyText"/>
        <w:rPr>
          <w:sz w:val="20"/>
        </w:rPr>
      </w:pPr>
    </w:p>
    <w:p w:rsidR="00E470D0" w:rsidRDefault="00E470D0">
      <w:pPr>
        <w:rPr>
          <w:sz w:val="20"/>
        </w:rPr>
        <w:sectPr w:rsidR="00E470D0">
          <w:headerReference w:type="default" r:id="rId8"/>
          <w:pgSz w:w="11910" w:h="16840"/>
          <w:pgMar w:top="1040" w:right="440" w:bottom="760" w:left="0" w:header="493" w:footer="575" w:gutter="0"/>
          <w:cols w:space="720"/>
        </w:sectPr>
      </w:pPr>
    </w:p>
    <w:p w:rsidR="00E470D0" w:rsidRDefault="00EB33C2">
      <w:pPr>
        <w:pStyle w:val="BodyText"/>
        <w:spacing w:before="9"/>
        <w:rPr>
          <w:sz w:val="19"/>
        </w:rPr>
      </w:pPr>
      <w:r>
        <w:pict>
          <v:group id="_x0000_s1026" alt="" style="position:absolute;margin-left:0;margin-top:52.7pt;width:595.3pt;height:738.2pt;z-index:-4816;mso-position-horizontal-relative:page;mso-position-vertical-relative:page" coordorigin=",1054" coordsize="11906,14764">
            <v:rect id="_x0000_s1027" alt="" style="position:absolute;top:1053;width:11906;height:14764;mso-wrap-style:square;v-text-anchor:top" fillcolor="#f7f6e9" stroked="f"/>
            <v:shape id="_x0000_s1028" alt="" style="position:absolute;left:6217;top:1775;width:5027;height:2933;mso-wrap-style:square;v-text-anchor:top" coordorigin="6217,1775" coordsize="5027,2933" path="m11017,1775r-4573,l6313,1779r-67,25l6221,1871r-4,131l6217,4481r4,131l6246,4679r67,25l6444,4708r4573,l11148,4704r68,-25l11241,4612r3,-131l11244,2002r-3,-131l11216,1804r-68,-25l11017,1775xe" fillcolor="#d06e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6411;top:1437;width:4640;height:3609">
              <v:imagedata r:id="rId9" o:title=""/>
            </v:shape>
            <v:shape id="_x0000_s1030" type="#_x0000_t75" alt="" style="position:absolute;left:9278;top:5287;width:107;height:107">
              <v:imagedata r:id="rId10" o:title=""/>
            </v:shape>
            <w10:wrap anchorx="page" anchory="page"/>
          </v:group>
        </w:pict>
      </w:r>
    </w:p>
    <w:p w:rsidR="00E470D0" w:rsidRDefault="00EB33C2">
      <w:pPr>
        <w:pStyle w:val="BodyText"/>
        <w:spacing w:line="266" w:lineRule="auto"/>
        <w:ind w:left="566" w:right="30"/>
      </w:pPr>
      <w:r>
        <w:t>go over the speed limit.</w:t>
      </w:r>
      <w:r w:rsidR="00846B9A">
        <w:t xml:space="preserve"> </w:t>
      </w:r>
      <w:r>
        <w:t>We used lots of role-play too. Cai</w:t>
      </w:r>
      <w:r>
        <w:t>lan stills rolls her eyes when I remind her of turning the couch into a car, but she did it because she knows my crazy ideas sometimes work!</w:t>
      </w:r>
    </w:p>
    <w:p w:rsidR="00E470D0" w:rsidRDefault="00EB33C2">
      <w:pPr>
        <w:pStyle w:val="BodyText"/>
        <w:spacing w:before="112" w:line="266" w:lineRule="auto"/>
        <w:ind w:left="566" w:right="201"/>
      </w:pPr>
      <w:r>
        <w:t>When she got to the end of the learner’s handbook, we started to prepare for the actual test.</w:t>
      </w:r>
      <w:r w:rsidR="00846B9A">
        <w:t xml:space="preserve"> </w:t>
      </w:r>
      <w:r>
        <w:t xml:space="preserve">We downloaded an iPad </w:t>
      </w:r>
      <w:r>
        <w:t>app that broke up the sections of the test and provided randomly generated questions with multiple-</w:t>
      </w:r>
    </w:p>
    <w:p w:rsidR="00E470D0" w:rsidRDefault="00EB33C2">
      <w:pPr>
        <w:pStyle w:val="BodyText"/>
        <w:spacing w:line="266" w:lineRule="auto"/>
        <w:ind w:left="566" w:right="-6"/>
      </w:pPr>
      <w:r>
        <w:t>choice answers.</w:t>
      </w:r>
      <w:r>
        <w:rPr>
          <w:spacing w:val="-49"/>
        </w:rPr>
        <w:t xml:space="preserve"> </w:t>
      </w:r>
      <w:r>
        <w:t xml:space="preserve">Cailan drilled the app in her own time and took screen shots of questions she got wrong so that </w:t>
      </w:r>
      <w:r>
        <w:rPr>
          <w:spacing w:val="-3"/>
        </w:rPr>
        <w:t xml:space="preserve">we </w:t>
      </w:r>
      <w:r>
        <w:t xml:space="preserve">could look at them together </w:t>
      </w:r>
      <w:r>
        <w:rPr>
          <w:spacing w:val="-5"/>
        </w:rPr>
        <w:t>later.</w:t>
      </w:r>
      <w:r w:rsidR="00846B9A">
        <w:rPr>
          <w:spacing w:val="-5"/>
        </w:rPr>
        <w:t xml:space="preserve"> </w:t>
      </w:r>
      <w:r>
        <w:rPr>
          <w:spacing w:val="-5"/>
        </w:rPr>
        <w:t xml:space="preserve">We </w:t>
      </w:r>
      <w:r>
        <w:t xml:space="preserve">continued to talk about things </w:t>
      </w:r>
      <w:r>
        <w:rPr>
          <w:spacing w:val="-3"/>
        </w:rPr>
        <w:t xml:space="preserve">we saw </w:t>
      </w:r>
      <w:r>
        <w:t xml:space="preserve">happening on the roads by asking </w:t>
      </w:r>
      <w:r>
        <w:rPr>
          <w:spacing w:val="-3"/>
        </w:rPr>
        <w:t xml:space="preserve">questions </w:t>
      </w:r>
      <w:r>
        <w:t>like,</w:t>
      </w:r>
      <w:r w:rsidR="00846B9A">
        <w:t xml:space="preserve"> </w:t>
      </w:r>
      <w:r>
        <w:t xml:space="preserve">‘What </w:t>
      </w:r>
      <w:r>
        <w:rPr>
          <w:spacing w:val="-3"/>
        </w:rPr>
        <w:t xml:space="preserve">should </w:t>
      </w:r>
      <w:r>
        <w:t xml:space="preserve">I do </w:t>
      </w:r>
      <w:r>
        <w:rPr>
          <w:spacing w:val="-4"/>
        </w:rPr>
        <w:t xml:space="preserve">before </w:t>
      </w:r>
      <w:r>
        <w:t xml:space="preserve">I </w:t>
      </w:r>
      <w:r>
        <w:rPr>
          <w:spacing w:val="-3"/>
        </w:rPr>
        <w:t xml:space="preserve">change lanes?’ and </w:t>
      </w:r>
      <w:r>
        <w:t>‘Do I need to stop at this pedestrian crossing?’ This</w:t>
      </w:r>
      <w:r>
        <w:rPr>
          <w:spacing w:val="-42"/>
        </w:rPr>
        <w:t xml:space="preserve"> </w:t>
      </w:r>
      <w:r>
        <w:t xml:space="preserve">helped </w:t>
      </w:r>
      <w:r>
        <w:rPr>
          <w:spacing w:val="-3"/>
        </w:rPr>
        <w:t xml:space="preserve">Cailan begin </w:t>
      </w:r>
      <w:r>
        <w:t xml:space="preserve">to </w:t>
      </w:r>
      <w:r>
        <w:rPr>
          <w:spacing w:val="-3"/>
        </w:rPr>
        <w:t xml:space="preserve">understand another important driving </w:t>
      </w:r>
      <w:r>
        <w:t>skill– quick reaction times.</w:t>
      </w:r>
      <w:r w:rsidR="00846B9A">
        <w:t xml:space="preserve"> </w:t>
      </w:r>
      <w:bookmarkStart w:id="0" w:name="_GoBack"/>
      <w:bookmarkEnd w:id="0"/>
      <w:r>
        <w:t>Around this time, she also started having driving lessons at an off-road driving</w:t>
      </w:r>
      <w:r>
        <w:rPr>
          <w:spacing w:val="-9"/>
        </w:rPr>
        <w:t xml:space="preserve"> </w:t>
      </w:r>
      <w:r>
        <w:t>school.</w:t>
      </w:r>
    </w:p>
    <w:p w:rsidR="00E470D0" w:rsidRDefault="00EB33C2">
      <w:pPr>
        <w:pStyle w:val="BodyText"/>
        <w:spacing w:before="108" w:line="266" w:lineRule="auto"/>
        <w:ind w:left="566" w:right="112"/>
      </w:pPr>
      <w:r>
        <w:rPr>
          <w:spacing w:val="-10"/>
        </w:rPr>
        <w:t xml:space="preserve">We </w:t>
      </w:r>
      <w:r>
        <w:t>eventually moved to using the official VicRoads practice test website and Cailan would send me photos of her practice test scores.</w:t>
      </w:r>
      <w:r w:rsidR="00846B9A">
        <w:t xml:space="preserve"> </w:t>
      </w:r>
      <w:r>
        <w:t>At all</w:t>
      </w:r>
      <w:r>
        <w:t xml:space="preserve"> hours of the </w:t>
      </w:r>
      <w:r>
        <w:rPr>
          <w:spacing w:val="-4"/>
        </w:rPr>
        <w:t xml:space="preserve">day </w:t>
      </w:r>
      <w:r>
        <w:t xml:space="preserve">and night </w:t>
      </w:r>
      <w:r>
        <w:rPr>
          <w:spacing w:val="-6"/>
        </w:rPr>
        <w:t xml:space="preserve">I’d </w:t>
      </w:r>
      <w:r>
        <w:t>receive text messages with photos of her computer screen–70%,</w:t>
      </w:r>
      <w:r>
        <w:rPr>
          <w:spacing w:val="-22"/>
        </w:rPr>
        <w:t xml:space="preserve"> </w:t>
      </w:r>
      <w:r>
        <w:t>85%,</w:t>
      </w:r>
      <w:r>
        <w:rPr>
          <w:spacing w:val="-23"/>
        </w:rPr>
        <w:t xml:space="preserve"> </w:t>
      </w:r>
      <w:r>
        <w:t>96%,</w:t>
      </w:r>
      <w:r>
        <w:rPr>
          <w:spacing w:val="-23"/>
        </w:rPr>
        <w:t xml:space="preserve"> </w:t>
      </w:r>
      <w:r>
        <w:t>100%.When her scores</w:t>
      </w:r>
    </w:p>
    <w:p w:rsidR="00E470D0" w:rsidRDefault="00EB33C2">
      <w:pPr>
        <w:pStyle w:val="BodyText"/>
        <w:spacing w:line="266" w:lineRule="auto"/>
        <w:ind w:left="566" w:right="-4"/>
      </w:pPr>
      <w:r>
        <w:t>consistently became high enough to pass, she booked in</w:t>
      </w:r>
      <w:r>
        <w:rPr>
          <w:spacing w:val="-38"/>
        </w:rPr>
        <w:t xml:space="preserve"> </w:t>
      </w:r>
      <w:r>
        <w:t>to do the real</w:t>
      </w:r>
      <w:r>
        <w:rPr>
          <w:spacing w:val="-1"/>
        </w:rPr>
        <w:t xml:space="preserve"> </w:t>
      </w:r>
      <w:r>
        <w:t>thing.</w:t>
      </w:r>
    </w:p>
    <w:p w:rsidR="00E470D0" w:rsidRDefault="00EB33C2">
      <w:pPr>
        <w:pStyle w:val="BodyText"/>
        <w:spacing w:before="110" w:line="266" w:lineRule="auto"/>
        <w:ind w:left="566" w:right="152"/>
      </w:pPr>
      <w:r>
        <w:t>The first time, we booked in at a regional VicRoads li</w:t>
      </w:r>
      <w:r>
        <w:t>cence centre thinking it might be less daunting than the giant, busy city one. It was, but it was also an unfamiliar format: a handwritten test instead of an on-screen test. Cailan wasn’t prepared for this and was not successful. The second time around was</w:t>
      </w:r>
      <w:r>
        <w:t>n’t any better because even though she was consistently doing well on the online practice tests, it wasn’t working on that day. For the third attempt we braved the city VicRoads centre to use the computer test programs but Cailan didn’t pass by one questio</w:t>
      </w:r>
      <w:r>
        <w:t>n! Fourth time lucky and VicRoads arranged for Cailan to sit an ‘Assisted Reading’ test.</w:t>
      </w:r>
      <w:r w:rsidR="00846B9A">
        <w:t xml:space="preserve"> </w:t>
      </w:r>
      <w:r>
        <w:t>With this</w:t>
      </w:r>
    </w:p>
    <w:p w:rsidR="00E470D0" w:rsidRDefault="00EB33C2">
      <w:pPr>
        <w:pStyle w:val="BodyText"/>
        <w:spacing w:line="266" w:lineRule="auto"/>
        <w:ind w:left="566" w:right="-4"/>
      </w:pPr>
      <w:r>
        <w:t xml:space="preserve">accommodation, Cailan was able to </w:t>
      </w:r>
      <w:r>
        <w:rPr>
          <w:spacing w:val="-4"/>
        </w:rPr>
        <w:t xml:space="preserve">have </w:t>
      </w:r>
      <w:r>
        <w:t>the question</w:t>
      </w:r>
      <w:r>
        <w:rPr>
          <w:spacing w:val="-38"/>
        </w:rPr>
        <w:t xml:space="preserve"> </w:t>
      </w:r>
      <w:r>
        <w:t>read to her if she wanted and ask an assistant the</w:t>
      </w:r>
      <w:r>
        <w:rPr>
          <w:spacing w:val="-8"/>
        </w:rPr>
        <w:t xml:space="preserve"> </w:t>
      </w:r>
      <w:r>
        <w:t>definition</w:t>
      </w:r>
    </w:p>
    <w:p w:rsidR="00E470D0" w:rsidRDefault="00EB33C2">
      <w:pPr>
        <w:pStyle w:val="BodyText"/>
        <w:spacing w:line="266" w:lineRule="auto"/>
        <w:ind w:left="566" w:right="30"/>
      </w:pPr>
      <w:r>
        <w:t>of any words she didn’t understand.</w:t>
      </w:r>
      <w:r w:rsidR="00846B9A">
        <w:t xml:space="preserve"> </w:t>
      </w:r>
      <w:r>
        <w:t>The VicRo</w:t>
      </w:r>
      <w:r>
        <w:t>ads staff were very excited to tell her that she’d passed although Cailan wouldn’t believe them until they printed out the paperwork that said so!</w:t>
      </w:r>
    </w:p>
    <w:p w:rsidR="00E470D0" w:rsidRDefault="00EB33C2">
      <w:pPr>
        <w:pStyle w:val="BodyText"/>
        <w:spacing w:before="107" w:line="266" w:lineRule="auto"/>
        <w:ind w:left="566" w:right="30"/>
      </w:pPr>
      <w:r>
        <w:rPr>
          <w:spacing w:val="-13"/>
        </w:rPr>
        <w:t xml:space="preserve">Two </w:t>
      </w:r>
      <w:r>
        <w:t xml:space="preserve">weeks </w:t>
      </w:r>
      <w:r>
        <w:rPr>
          <w:spacing w:val="-5"/>
        </w:rPr>
        <w:t xml:space="preserve">later, </w:t>
      </w:r>
      <w:r>
        <w:t xml:space="preserve">her learner permit arrived in the mail. In the two months since, Cailan has started driving </w:t>
      </w:r>
      <w:r>
        <w:t>lessons</w:t>
      </w:r>
    </w:p>
    <w:p w:rsidR="00E470D0" w:rsidRDefault="00EB33C2">
      <w:pPr>
        <w:pStyle w:val="BodyText"/>
        <w:rPr>
          <w:sz w:val="18"/>
        </w:rPr>
      </w:pPr>
      <w:r>
        <w:br w:type="column"/>
      </w: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470D0">
      <w:pPr>
        <w:pStyle w:val="BodyText"/>
        <w:rPr>
          <w:sz w:val="18"/>
        </w:rPr>
      </w:pPr>
    </w:p>
    <w:p w:rsidR="00E470D0" w:rsidRDefault="00EB33C2">
      <w:pPr>
        <w:spacing w:before="121"/>
        <w:ind w:left="3644"/>
        <w:rPr>
          <w:rFonts w:ascii="VAG Rounded"/>
          <w:sz w:val="16"/>
        </w:rPr>
      </w:pPr>
      <w:r>
        <w:rPr>
          <w:rFonts w:ascii="VAG Rounded"/>
          <w:sz w:val="16"/>
        </w:rPr>
        <w:t>Cailan with her permit</w:t>
      </w:r>
    </w:p>
    <w:p w:rsidR="00E470D0" w:rsidRDefault="00E470D0">
      <w:pPr>
        <w:pStyle w:val="BodyText"/>
        <w:rPr>
          <w:rFonts w:ascii="VAG Rounded"/>
          <w:sz w:val="18"/>
        </w:rPr>
      </w:pPr>
    </w:p>
    <w:p w:rsidR="00E470D0" w:rsidRDefault="00E470D0">
      <w:pPr>
        <w:pStyle w:val="BodyText"/>
        <w:spacing w:before="8"/>
        <w:rPr>
          <w:rFonts w:ascii="VAG Rounded"/>
        </w:rPr>
      </w:pPr>
    </w:p>
    <w:p w:rsidR="00E470D0" w:rsidRDefault="00EB33C2">
      <w:pPr>
        <w:pStyle w:val="BodyText"/>
        <w:spacing w:line="266" w:lineRule="auto"/>
        <w:ind w:left="299" w:right="174"/>
      </w:pPr>
      <w:r>
        <w:t xml:space="preserve">again and will shortly be on the road with her </w:t>
      </w:r>
      <w:r>
        <w:rPr>
          <w:spacing w:val="-3"/>
        </w:rPr>
        <w:t xml:space="preserve">instructor. </w:t>
      </w:r>
      <w:r>
        <w:t xml:space="preserve">She </w:t>
      </w:r>
      <w:r>
        <w:rPr>
          <w:spacing w:val="-3"/>
        </w:rPr>
        <w:t xml:space="preserve">knows </w:t>
      </w:r>
      <w:r>
        <w:rPr>
          <w:spacing w:val="-7"/>
        </w:rPr>
        <w:t xml:space="preserve">it’s </w:t>
      </w:r>
      <w:r>
        <w:rPr>
          <w:spacing w:val="-3"/>
        </w:rPr>
        <w:t xml:space="preserve">hard </w:t>
      </w:r>
      <w:r>
        <w:t xml:space="preserve">to </w:t>
      </w:r>
      <w:r>
        <w:rPr>
          <w:spacing w:val="-3"/>
        </w:rPr>
        <w:t xml:space="preserve">pass tests </w:t>
      </w:r>
      <w:r>
        <w:t xml:space="preserve">and </w:t>
      </w:r>
      <w:r>
        <w:rPr>
          <w:spacing w:val="-3"/>
        </w:rPr>
        <w:t xml:space="preserve">that </w:t>
      </w:r>
      <w:r>
        <w:t xml:space="preserve">not </w:t>
      </w:r>
      <w:r>
        <w:rPr>
          <w:spacing w:val="-4"/>
        </w:rPr>
        <w:t xml:space="preserve">everyone </w:t>
      </w:r>
      <w:r>
        <w:rPr>
          <w:spacing w:val="-3"/>
        </w:rPr>
        <w:t xml:space="preserve">can pass </w:t>
      </w:r>
      <w:r>
        <w:t xml:space="preserve">a </w:t>
      </w:r>
      <w:r>
        <w:rPr>
          <w:spacing w:val="-3"/>
        </w:rPr>
        <w:t xml:space="preserve">driving </w:t>
      </w:r>
      <w:r>
        <w:t>test. But for now she wishes to continue learning to drive.</w:t>
      </w:r>
    </w:p>
    <w:p w:rsidR="00E470D0" w:rsidRDefault="00EB33C2">
      <w:pPr>
        <w:pStyle w:val="Heading1"/>
        <w:spacing w:before="210"/>
      </w:pPr>
      <w:r>
        <w:rPr>
          <w:color w:val="D06E00"/>
        </w:rPr>
        <w:t>Should she get her Ps?</w:t>
      </w:r>
    </w:p>
    <w:p w:rsidR="00E470D0" w:rsidRDefault="00EB33C2">
      <w:pPr>
        <w:pStyle w:val="BodyText"/>
        <w:spacing w:before="54" w:line="266" w:lineRule="auto"/>
        <w:ind w:left="299" w:right="96"/>
      </w:pPr>
      <w:r>
        <w:t>There are typically many occasions in the life of a person with Down syndrome where people will make decisions for them based on their own beliefs and attitudes. But to pass a driving test, the requirements are unequivocal, the proce</w:t>
      </w:r>
      <w:r>
        <w:t xml:space="preserve">ss is </w:t>
      </w:r>
      <w:r>
        <w:rPr>
          <w:spacing w:val="-4"/>
        </w:rPr>
        <w:t xml:space="preserve">clear, </w:t>
      </w:r>
      <w:r>
        <w:t>and the checks of competency are in place as a standard for all. I don’t know if she’ll maintain her interest or knowledge of the road rules. I don’t know if her reflexes will become quick enough to perform well on the road. I don’t know if sh</w:t>
      </w:r>
      <w:r>
        <w:t xml:space="preserve">e can see over the dashboard properly! But I don’t </w:t>
      </w:r>
      <w:r>
        <w:rPr>
          <w:spacing w:val="-4"/>
        </w:rPr>
        <w:t xml:space="preserve">have </w:t>
      </w:r>
      <w:r>
        <w:t>to make those judgments and</w:t>
      </w:r>
    </w:p>
    <w:p w:rsidR="00E470D0" w:rsidRDefault="00EB33C2">
      <w:pPr>
        <w:pStyle w:val="BodyText"/>
        <w:spacing w:line="266" w:lineRule="auto"/>
        <w:ind w:left="299"/>
      </w:pPr>
      <w:r>
        <w:t>it would be wrong of me, or others, to do so.</w:t>
      </w:r>
      <w:r w:rsidR="00846B9A">
        <w:t xml:space="preserve"> </w:t>
      </w:r>
      <w:r>
        <w:t xml:space="preserve">There is a </w:t>
      </w:r>
      <w:r>
        <w:rPr>
          <w:spacing w:val="-5"/>
        </w:rPr>
        <w:t xml:space="preserve">transparent system </w:t>
      </w:r>
      <w:r>
        <w:rPr>
          <w:spacing w:val="-4"/>
        </w:rPr>
        <w:t xml:space="preserve">that will </w:t>
      </w:r>
      <w:r>
        <w:rPr>
          <w:spacing w:val="-3"/>
        </w:rPr>
        <w:t xml:space="preserve">do </w:t>
      </w:r>
      <w:r>
        <w:rPr>
          <w:spacing w:val="-4"/>
        </w:rPr>
        <w:t xml:space="preserve">the </w:t>
      </w:r>
      <w:r>
        <w:rPr>
          <w:spacing w:val="-5"/>
        </w:rPr>
        <w:t xml:space="preserve">judging </w:t>
      </w:r>
      <w:r>
        <w:rPr>
          <w:spacing w:val="-3"/>
        </w:rPr>
        <w:t xml:space="preserve">if </w:t>
      </w:r>
      <w:r>
        <w:rPr>
          <w:spacing w:val="-4"/>
        </w:rPr>
        <w:t xml:space="preserve">she wants </w:t>
      </w:r>
      <w:r>
        <w:rPr>
          <w:spacing w:val="-3"/>
        </w:rPr>
        <w:t xml:space="preserve">to </w:t>
      </w:r>
      <w:r>
        <w:rPr>
          <w:spacing w:val="-7"/>
        </w:rPr>
        <w:t>try.</w:t>
      </w:r>
    </w:p>
    <w:p w:rsidR="00E470D0" w:rsidRDefault="00EB33C2">
      <w:pPr>
        <w:pStyle w:val="Heading1"/>
      </w:pPr>
      <w:r>
        <w:rPr>
          <w:color w:val="D06E00"/>
        </w:rPr>
        <w:t>But what if she tries and fails?</w:t>
      </w:r>
    </w:p>
    <w:p w:rsidR="00E470D0" w:rsidRDefault="00EB33C2">
      <w:pPr>
        <w:pStyle w:val="BodyText"/>
        <w:spacing w:before="54" w:line="266" w:lineRule="auto"/>
        <w:ind w:left="299" w:right="174"/>
      </w:pPr>
      <w:r>
        <w:t>No one sets out to</w:t>
      </w:r>
      <w:r>
        <w:t xml:space="preserve"> try new things only if they can guarantee absolute success at the end. Sometimes we try and we fail.</w:t>
      </w:r>
      <w:r w:rsidR="00846B9A">
        <w:t xml:space="preserve"> </w:t>
      </w:r>
      <w:r>
        <w:t>Why should Cailan be any different?</w:t>
      </w:r>
    </w:p>
    <w:p w:rsidR="00E470D0" w:rsidRDefault="00EB33C2">
      <w:pPr>
        <w:pStyle w:val="BodyText"/>
        <w:spacing w:before="112" w:line="266" w:lineRule="auto"/>
        <w:ind w:left="299" w:right="57"/>
      </w:pPr>
      <w:r>
        <w:t>But the act of working towards a goal, whether we achieve it or not, can mean gathering new skills or gathering new con</w:t>
      </w:r>
      <w:r>
        <w:t>fidence to tackle bigger and more complicated goals in the future.</w:t>
      </w:r>
    </w:p>
    <w:p w:rsidR="00E470D0" w:rsidRDefault="00E470D0">
      <w:pPr>
        <w:pStyle w:val="BodyText"/>
        <w:spacing w:before="4"/>
        <w:rPr>
          <w:sz w:val="32"/>
        </w:rPr>
      </w:pPr>
    </w:p>
    <w:p w:rsidR="00E470D0" w:rsidRDefault="00EB33C2">
      <w:pPr>
        <w:spacing w:line="252" w:lineRule="auto"/>
        <w:ind w:left="299" w:right="136"/>
        <w:rPr>
          <w:i/>
          <w:sz w:val="20"/>
        </w:rPr>
      </w:pPr>
      <w:r>
        <w:rPr>
          <w:i/>
          <w:color w:val="575756"/>
          <w:sz w:val="20"/>
        </w:rPr>
        <w:t>Anna Brooks is an independent education and learning consultant based in the outer east of Melbourne. Her background and training is in primary education, expressive therapy, and family an</w:t>
      </w:r>
      <w:r>
        <w:rPr>
          <w:i/>
          <w:color w:val="575756"/>
          <w:sz w:val="20"/>
        </w:rPr>
        <w:t>d systems therapy. She has been working for over 15 years supporting the learning development goals of students who need adapted curriculum and teaching styles. She can be found on Facebook as WiseAbilities, and on her website-</w:t>
      </w:r>
      <w:r>
        <w:rPr>
          <w:i/>
          <w:color w:val="575756"/>
          <w:spacing w:val="-5"/>
          <w:sz w:val="20"/>
        </w:rPr>
        <w:t xml:space="preserve"> </w:t>
      </w:r>
      <w:r>
        <w:rPr>
          <w:i/>
          <w:color w:val="575756"/>
          <w:sz w:val="20"/>
          <w:u w:val="single" w:color="575756"/>
        </w:rPr>
        <w:t>wiseabilities.com.au</w:t>
      </w:r>
    </w:p>
    <w:sectPr w:rsidR="00E470D0">
      <w:type w:val="continuous"/>
      <w:pgSz w:w="11910" w:h="16840"/>
      <w:pgMar w:top="1040" w:right="440" w:bottom="760" w:left="0" w:header="720" w:footer="720" w:gutter="0"/>
      <w:cols w:num="2" w:space="720" w:equalWidth="0">
        <w:col w:w="5784" w:space="40"/>
        <w:col w:w="56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C2" w:rsidRDefault="00EB33C2">
      <w:r>
        <w:separator/>
      </w:r>
    </w:p>
  </w:endnote>
  <w:endnote w:type="continuationSeparator" w:id="0">
    <w:p w:rsidR="00EB33C2" w:rsidRDefault="00EB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w:panose1 w:val="020B0302020104020203"/>
    <w:charset w:val="B1"/>
    <w:family w:val="swiss"/>
    <w:pitch w:val="variable"/>
    <w:sig w:usb0="80000A67" w:usb1="00000000" w:usb2="00000000" w:usb3="00000000" w:csb0="000001F7" w:csb1="00000000"/>
  </w:font>
  <w:font w:name="VAGRounded">
    <w:altName w:val="Cambria"/>
    <w:panose1 w:val="020B0604020202020204"/>
    <w:charset w:val="00"/>
    <w:family w:val="roman"/>
    <w:pitch w:val="variable"/>
  </w:font>
  <w:font w:name="GillSans-SemiBold">
    <w:altName w:val="Calibri"/>
    <w:panose1 w:val="020B0604020202020204"/>
    <w:charset w:val="00"/>
    <w:family w:val="swiss"/>
    <w:pitch w:val="variable"/>
  </w:font>
  <w:font w:name="VAG Rounded">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D0" w:rsidRDefault="00EB33C2">
    <w:pPr>
      <w:pStyle w:val="BodyText"/>
      <w:spacing w:line="14" w:lineRule="auto"/>
      <w:rPr>
        <w:sz w:val="20"/>
      </w:rPr>
    </w:pPr>
    <w:r>
      <w:pict>
        <v:group id="_x0000_s2054" alt="" style="position:absolute;margin-left:287.45pt;margin-top:803.15pt;width:21.8pt;height:23.55pt;z-index:-4816;mso-position-horizontal-relative:page;mso-position-vertical-relative:page" coordorigin="5749,16063" coordsize="43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 style="position:absolute;left:5971;top:16069;width:214;height:214">
            <v:imagedata r:id="rId1" o:title=""/>
          </v:shape>
          <v:shape id="_x0000_s2056" alt="" style="position:absolute;left:5749;top:16063;width:433;height:471" coordorigin="5749,16063" coordsize="433,471" o:spt="100" adj="0,,0" path="m5853,16063r-47,2l5775,16076r-17,18l5751,16113r-2,14l5749,16212r,37l5750,16350r1,91l5754,16497r18,27l5813,16533r53,l5916,16530r50,-5l6019,16514r55,-20l6082,16489r-229,l5820,16481r-15,-21l5803,16400r-1,-96l5802,16212r,-44l5803,16157r6,-16l5822,16127r25,-8l5876,16117r97,l5973,16116r7,-11l5988,16095r9,-9l5951,16075r-48,-8l5853,16063xm6177,16249r-7,9l6162,16267r-9,7l6143,16280r,34l6138,16358r-13,43l6101,16432r-43,26l6015,16474r-42,8l5934,16486r-40,3l5853,16489r229,l6128,16462r31,-43l6176,16361r6,-57l6181,16263r-1,-3l6179,16255r-2,-6xm5973,16117r-97,l5907,16119r31,3l5968,16128r5,-11xe" fillcolor="#acaa00" stroked="f">
            <v:stroke joinstyle="round"/>
            <v:formulas/>
            <v:path arrowok="t" o:connecttype="segments"/>
          </v:shape>
          <v:shape id="_x0000_s2057" type="#_x0000_t75" alt="" style="position:absolute;left:5825;top:16069;width:359;height:402">
            <v:imagedata r:id="rId2" o:title=""/>
          </v:shape>
          <w10:wrap anchorx="page" anchory="page"/>
        </v:group>
      </w:pict>
    </w:r>
    <w:r>
      <w:pict>
        <v:line id="_x0000_s2053" alt="" style="position:absolute;z-index:-4792;mso-wrap-edited:f;mso-width-percent:0;mso-height-percent:0;mso-position-horizontal-relative:page;mso-position-vertical-relative:page;mso-width-percent:0;mso-height-percent:0" from="28.85pt,813.5pt" to="273.35pt,813.5pt" strokecolor="#acaa00" strokeweight="1pt">
          <w10:wrap anchorx="page" anchory="page"/>
        </v:line>
      </w:pict>
    </w:r>
    <w:r>
      <w:pict>
        <v:line id="_x0000_s2052" alt="" style="position:absolute;z-index:-4768;mso-wrap-edited:f;mso-width-percent:0;mso-height-percent:0;mso-position-horizontal-relative:page;mso-position-vertical-relative:page;mso-width-percent:0;mso-height-percent:0" from="321.95pt,813.5pt" to="566.45pt,813.5pt" strokecolor="#acaa00"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C2" w:rsidRDefault="00EB33C2">
      <w:r>
        <w:separator/>
      </w:r>
    </w:p>
  </w:footnote>
  <w:footnote w:type="continuationSeparator" w:id="0">
    <w:p w:rsidR="00EB33C2" w:rsidRDefault="00EB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D0" w:rsidRDefault="00EB33C2">
    <w:pPr>
      <w:pStyle w:val="BodyText"/>
      <w:spacing w:line="14" w:lineRule="auto"/>
      <w:rPr>
        <w:sz w:val="20"/>
      </w:rPr>
    </w:pPr>
    <w:r>
      <w:pict>
        <v:line id="_x0000_s2060" alt="" style="position:absolute;z-index:-4888;mso-wrap-edited:f;mso-width-percent:0;mso-height-percent:0;mso-position-horizontal-relative:page;mso-position-vertical-relative:page;mso-width-percent:0;mso-height-percent:0" from="28.85pt,39.2pt" to="566.45pt,39.2pt" strokecolor="#acaa00" strokeweight="1pt">
          <w10:wrap anchorx="page" anchory="page"/>
        </v:line>
      </w:pict>
    </w:r>
    <w:r>
      <w:pict>
        <v:shapetype id="_x0000_t202" coordsize="21600,21600" o:spt="202" path="m,l,21600r21600,l21600,xe">
          <v:stroke joinstyle="miter"/>
          <v:path gradientshapeok="t" o:connecttype="rect"/>
        </v:shapetype>
        <v:shape id="_x0000_s2059" type="#_x0000_t202" alt="" style="position:absolute;margin-left:27.35pt;margin-top:23.65pt;width:195.9pt;height:11pt;z-index:-4864;mso-wrap-style:square;mso-wrap-edited:f;mso-width-percent:0;mso-height-percent:0;mso-position-horizontal-relative:page;mso-position-vertical-relative:page;mso-width-percent:0;mso-height-percent:0;v-text-anchor:top" filled="f" stroked="f">
          <v:textbox inset="0,0,0,0">
            <w:txbxContent>
              <w:p w:rsidR="00E470D0" w:rsidRDefault="00EB33C2">
                <w:pPr>
                  <w:spacing w:line="198" w:lineRule="exact"/>
                  <w:ind w:left="20"/>
                  <w:rPr>
                    <w:rFonts w:ascii="VAGRounded"/>
                    <w:b/>
                    <w:sz w:val="18"/>
                  </w:rPr>
                </w:pPr>
                <w:r>
                  <w:rPr>
                    <w:rFonts w:ascii="VAGRounded"/>
                    <w:b/>
                    <w:sz w:val="18"/>
                  </w:rPr>
                  <w:t>Voice - The Journal of Down Syndrome Australia</w:t>
                </w:r>
              </w:p>
            </w:txbxContent>
          </v:textbox>
          <w10:wrap anchorx="page" anchory="page"/>
        </v:shape>
      </w:pict>
    </w:r>
    <w:r>
      <w:pict>
        <v:shape id="_x0000_s2058" type="#_x0000_t202" alt="" style="position:absolute;margin-left:532.45pt;margin-top:23.65pt;width:35.55pt;height:11pt;z-index:-4840;mso-wrap-style:square;mso-wrap-edited:f;mso-width-percent:0;mso-height-percent:0;mso-position-horizontal-relative:page;mso-position-vertical-relative:page;mso-width-percent:0;mso-height-percent:0;v-text-anchor:top" filled="f" stroked="f">
          <v:textbox inset="0,0,0,0">
            <w:txbxContent>
              <w:p w:rsidR="00E470D0" w:rsidRDefault="00EB33C2">
                <w:pPr>
                  <w:spacing w:line="198" w:lineRule="exact"/>
                  <w:ind w:left="20"/>
                  <w:rPr>
                    <w:rFonts w:ascii="VAGRounded"/>
                    <w:b/>
                    <w:sz w:val="18"/>
                  </w:rPr>
                </w:pPr>
                <w:r>
                  <w:rPr>
                    <w:rFonts w:ascii="VAGRounded"/>
                    <w:b/>
                    <w:sz w:val="18"/>
                  </w:rPr>
                  <w:t>Page 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D0" w:rsidRDefault="00EB33C2">
    <w:pPr>
      <w:pStyle w:val="BodyText"/>
      <w:spacing w:line="14" w:lineRule="auto"/>
      <w:rPr>
        <w:sz w:val="20"/>
      </w:rPr>
    </w:pPr>
    <w:r>
      <w:pict>
        <v:line id="_x0000_s2051" alt="" style="position:absolute;z-index:-4744;mso-wrap-edited:f;mso-width-percent:0;mso-height-percent:0;mso-position-horizontal-relative:page;mso-position-vertical-relative:page;mso-width-percent:0;mso-height-percent:0" from="28.85pt,39.2pt" to="566.45pt,39.2pt" strokecolor="#acaa00" strokeweight="1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27.35pt;margin-top:23.65pt;width:64.6pt;height:11pt;z-index:-4720;mso-wrap-style:square;mso-wrap-edited:f;mso-width-percent:0;mso-height-percent:0;mso-position-horizontal-relative:page;mso-position-vertical-relative:page;mso-width-percent:0;mso-height-percent:0;v-text-anchor:top" filled="f" stroked="f">
          <v:textbox inset="0,0,0,0">
            <w:txbxContent>
              <w:p w:rsidR="00E470D0" w:rsidRDefault="00EB33C2">
                <w:pPr>
                  <w:spacing w:line="198" w:lineRule="exact"/>
                  <w:ind w:left="20"/>
                  <w:rPr>
                    <w:rFonts w:ascii="VAGRounded"/>
                    <w:b/>
                    <w:sz w:val="18"/>
                  </w:rPr>
                </w:pPr>
                <w:r>
                  <w:rPr>
                    <w:rFonts w:ascii="VAGRounded"/>
                    <w:b/>
                    <w:sz w:val="18"/>
                  </w:rPr>
                  <w:t>December 2017</w:t>
                </w:r>
              </w:p>
            </w:txbxContent>
          </v:textbox>
          <w10:wrap anchorx="page" anchory="page"/>
        </v:shape>
      </w:pict>
    </w:r>
    <w:r>
      <w:pict>
        <v:shape id="_x0000_s2049" type="#_x0000_t202" alt="" style="position:absolute;margin-left:532.45pt;margin-top:23.65pt;width:35.55pt;height:11pt;z-index:-4696;mso-wrap-style:square;mso-wrap-edited:f;mso-width-percent:0;mso-height-percent:0;mso-position-horizontal-relative:page;mso-position-vertical-relative:page;mso-width-percent:0;mso-height-percent:0;v-text-anchor:top" filled="f" stroked="f">
          <v:textbox inset="0,0,0,0">
            <w:txbxContent>
              <w:p w:rsidR="00E470D0" w:rsidRDefault="00EB33C2">
                <w:pPr>
                  <w:spacing w:line="198" w:lineRule="exact"/>
                  <w:ind w:left="20"/>
                  <w:rPr>
                    <w:rFonts w:ascii="VAGRounded"/>
                    <w:b/>
                    <w:sz w:val="18"/>
                  </w:rPr>
                </w:pPr>
                <w:r>
                  <w:rPr>
                    <w:rFonts w:ascii="VAGRounded"/>
                    <w:b/>
                    <w:sz w:val="18"/>
                  </w:rPr>
                  <w:t>Page 23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70D0"/>
    <w:rsid w:val="00846B9A"/>
    <w:rsid w:val="00E470D0"/>
    <w:rsid w:val="00EB3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DF00B0"/>
  <w15:docId w15:val="{5FDE2D3E-0CEA-D447-BBDA-B9F1A95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w:eastAsia="Gill Sans" w:hAnsi="Gill Sans" w:cs="Gill Sans"/>
      <w:lang w:val="en-GB" w:eastAsia="en-GB" w:bidi="en-GB"/>
    </w:rPr>
  </w:style>
  <w:style w:type="paragraph" w:styleId="Heading1">
    <w:name w:val="heading 1"/>
    <w:basedOn w:val="Normal"/>
    <w:uiPriority w:val="1"/>
    <w:qFormat/>
    <w:pPr>
      <w:spacing w:before="206"/>
      <w:ind w:left="299"/>
      <w:outlineLvl w:val="0"/>
    </w:pPr>
    <w:rPr>
      <w:rFonts w:ascii="VAGRounded" w:eastAsia="VAGRounded" w:hAnsi="VAGRounded" w:cs="VAGRounde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Otalora</cp:lastModifiedBy>
  <cp:revision>2</cp:revision>
  <dcterms:created xsi:type="dcterms:W3CDTF">2018-01-25T05:13:00Z</dcterms:created>
  <dcterms:modified xsi:type="dcterms:W3CDTF">2018-01-25T05:19:00Z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Adobe InDesign CC 13.0 (Macintosh)</vt:lpwstr>
  </property>
  <property fmtid="{D5CDD505-2E9C-101B-9397-08002B2CF9AE}" pid="4" name="LastSaved">
    <vt:filetime>2018-01-25T00:00:00Z</vt:filetime>
  </property>
</Properties>
</file>